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BD7D9" w14:textId="6940851A" w:rsidR="000140DC" w:rsidRPr="003D4307" w:rsidRDefault="000140DC" w:rsidP="000140DC">
      <w:pPr>
        <w:widowControl w:val="0"/>
        <w:tabs>
          <w:tab w:val="right" w:pos="9639"/>
        </w:tabs>
        <w:spacing w:after="0" w:line="240" w:lineRule="auto"/>
        <w:jc w:val="left"/>
        <w:rPr>
          <w:rFonts w:ascii="Arial" w:eastAsia="Times New Roman" w:hAnsi="Arial"/>
          <w:b/>
          <w:bCs/>
          <w:i/>
          <w:sz w:val="24"/>
          <w:szCs w:val="24"/>
          <w:lang w:val="en-SE"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w:t>
      </w:r>
      <w:r w:rsidR="002F660A">
        <w:rPr>
          <w:rFonts w:ascii="Arial" w:eastAsia="Times New Roman" w:hAnsi="Arial" w:cs="Arial"/>
          <w:b/>
          <w:sz w:val="24"/>
          <w:szCs w:val="24"/>
          <w:lang w:val="en-GB" w:eastAsia="en-US"/>
        </w:rPr>
        <w:t>7</w:t>
      </w:r>
      <w:r w:rsidRPr="00010936">
        <w:rPr>
          <w:rFonts w:ascii="Arial" w:eastAsia="Times New Roman" w:hAnsi="Arial"/>
          <w:b/>
          <w:bCs/>
          <w:sz w:val="24"/>
          <w:szCs w:val="24"/>
          <w:lang w:val="en-GB" w:eastAsia="en-US"/>
        </w:rPr>
        <w:tab/>
      </w:r>
      <w:r w:rsidRPr="004F6665">
        <w:rPr>
          <w:rFonts w:ascii="Arial" w:eastAsia="Times New Roman" w:hAnsi="Arial"/>
          <w:b/>
          <w:bCs/>
          <w:sz w:val="24"/>
          <w:szCs w:val="24"/>
          <w:lang w:val="en-GB" w:eastAsia="en-US"/>
        </w:rPr>
        <w:t>R2-24</w:t>
      </w:r>
      <w:r w:rsidR="003D4307">
        <w:rPr>
          <w:rFonts w:ascii="Arial" w:eastAsia="Times New Roman" w:hAnsi="Arial"/>
          <w:b/>
          <w:bCs/>
          <w:sz w:val="24"/>
          <w:szCs w:val="24"/>
          <w:lang w:val="en-SE" w:eastAsia="en-US"/>
        </w:rPr>
        <w:t>06787</w:t>
      </w:r>
    </w:p>
    <w:p w14:paraId="1A74A282" w14:textId="50B1F2A7" w:rsidR="000140DC" w:rsidRPr="00557614" w:rsidRDefault="002F660A" w:rsidP="000140DC">
      <w:pPr>
        <w:tabs>
          <w:tab w:val="left" w:pos="1985"/>
          <w:tab w:val="right" w:pos="9639"/>
        </w:tabs>
        <w:spacing w:after="0" w:line="240" w:lineRule="auto"/>
        <w:rPr>
          <w:rFonts w:ascii="Arial" w:eastAsia="Times New Roman" w:hAnsi="Arial" w:cs="Arial"/>
          <w:b/>
          <w:sz w:val="24"/>
          <w:szCs w:val="24"/>
          <w:lang w:val="en-GB" w:eastAsia="en-US"/>
        </w:rPr>
      </w:pPr>
      <w:r w:rsidRPr="002F660A">
        <w:rPr>
          <w:rFonts w:ascii="Arial" w:eastAsia="Times New Roman" w:hAnsi="Arial" w:cs="Arial"/>
          <w:b/>
          <w:sz w:val="24"/>
          <w:szCs w:val="24"/>
          <w:lang w:val="en-GB" w:eastAsia="en-US"/>
        </w:rPr>
        <w:t>Maastricht, Netherlands, 19</w:t>
      </w:r>
      <w:r w:rsidR="00632CA2" w:rsidRPr="00632CA2">
        <w:rPr>
          <w:rFonts w:ascii="Arial" w:eastAsia="Times New Roman" w:hAnsi="Arial" w:cs="Arial"/>
          <w:b/>
          <w:sz w:val="24"/>
          <w:szCs w:val="24"/>
          <w:vertAlign w:val="superscript"/>
          <w:lang w:eastAsia="en-US"/>
        </w:rPr>
        <w:t>th</w:t>
      </w:r>
      <w:r w:rsidRPr="002F660A">
        <w:rPr>
          <w:rFonts w:ascii="Arial" w:eastAsia="Times New Roman" w:hAnsi="Arial" w:cs="Arial"/>
          <w:b/>
          <w:sz w:val="24"/>
          <w:szCs w:val="24"/>
          <w:lang w:val="en-GB" w:eastAsia="en-US"/>
        </w:rPr>
        <w:t xml:space="preserve"> – 23</w:t>
      </w:r>
      <w:r w:rsidR="00632CA2" w:rsidRPr="00632CA2">
        <w:rPr>
          <w:rFonts w:ascii="Arial" w:eastAsia="Times New Roman" w:hAnsi="Arial" w:cs="Arial"/>
          <w:b/>
          <w:sz w:val="24"/>
          <w:szCs w:val="24"/>
          <w:vertAlign w:val="superscript"/>
          <w:lang w:eastAsia="en-US"/>
        </w:rPr>
        <w:t>rd</w:t>
      </w:r>
      <w:r w:rsidRPr="002F660A">
        <w:rPr>
          <w:rFonts w:ascii="Arial" w:eastAsia="Times New Roman" w:hAnsi="Arial" w:cs="Arial"/>
          <w:b/>
          <w:sz w:val="24"/>
          <w:szCs w:val="24"/>
          <w:lang w:val="en-GB" w:eastAsia="en-US"/>
        </w:rPr>
        <w:t xml:space="preserve"> Aug</w:t>
      </w:r>
      <w:r w:rsidR="009B3B4C">
        <w:rPr>
          <w:rFonts w:ascii="Arial" w:eastAsia="Times New Roman" w:hAnsi="Arial" w:cs="Arial"/>
          <w:b/>
          <w:sz w:val="24"/>
          <w:szCs w:val="24"/>
          <w:lang w:eastAsia="en-US"/>
        </w:rPr>
        <w:t>ust</w:t>
      </w:r>
      <w:r w:rsidRPr="002F660A">
        <w:rPr>
          <w:rFonts w:ascii="Arial" w:eastAsia="Times New Roman" w:hAnsi="Arial" w:cs="Arial"/>
          <w:b/>
          <w:sz w:val="24"/>
          <w:szCs w:val="24"/>
          <w:lang w:val="en-GB" w:eastAsia="en-US"/>
        </w:rPr>
        <w:t xml:space="preserve"> 2024</w:t>
      </w:r>
    </w:p>
    <w:p w14:paraId="6CD8C537" w14:textId="77777777" w:rsidR="0083240D" w:rsidRPr="000140DC" w:rsidRDefault="0083240D" w:rsidP="0083240D">
      <w:pPr>
        <w:widowControl w:val="0"/>
        <w:spacing w:after="0"/>
        <w:jc w:val="left"/>
        <w:rPr>
          <w:rFonts w:ascii="Arial" w:eastAsia="Times New Roman" w:hAnsi="Arial"/>
          <w:b/>
          <w:bCs/>
          <w:sz w:val="24"/>
          <w:lang w:val="en-GB"/>
        </w:rPr>
      </w:pPr>
    </w:p>
    <w:p w14:paraId="5312B88E" w14:textId="491A8426"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300B4EE8"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5E30" w:rsidRPr="00A86BAD">
        <w:rPr>
          <w:rFonts w:ascii="Arial" w:eastAsia="Times New Roman" w:hAnsi="Arial" w:cs="Arial"/>
          <w:b/>
          <w:bCs/>
          <w:sz w:val="24"/>
          <w:lang w:val="en-GB" w:eastAsia="en-US"/>
        </w:rPr>
        <w:t xml:space="preserve">Discussion on </w:t>
      </w:r>
      <w:r w:rsidR="00266C6F" w:rsidRPr="00266C6F">
        <w:rPr>
          <w:rFonts w:ascii="Arial" w:eastAsia="Times New Roman" w:hAnsi="Arial" w:cs="Arial"/>
          <w:b/>
          <w:bCs/>
          <w:sz w:val="24"/>
          <w:lang w:val="en-GB" w:eastAsia="en-US"/>
        </w:rPr>
        <w:t>procedure and configuration of LP-WUS in RRC_IDLE</w:t>
      </w:r>
      <w:r w:rsidR="00266C6F">
        <w:rPr>
          <w:rFonts w:ascii="Arial" w:eastAsia="Times New Roman" w:hAnsi="Arial" w:cs="Arial"/>
          <w:b/>
          <w:bCs/>
          <w:sz w:val="24"/>
          <w:lang w:val="en-GB" w:eastAsia="en-US"/>
        </w:rPr>
        <w:t>/</w:t>
      </w:r>
      <w:r w:rsidR="00266C6F" w:rsidRPr="00266C6F">
        <w:rPr>
          <w:rFonts w:ascii="Arial" w:eastAsia="Times New Roman" w:hAnsi="Arial" w:cs="Arial"/>
          <w:b/>
          <w:bCs/>
          <w:sz w:val="24"/>
          <w:lang w:val="en-GB" w:eastAsia="en-US"/>
        </w:rPr>
        <w:t>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2DADCFBA" w:rsidR="002C5E30" w:rsidRPr="00F62C1A" w:rsidRDefault="001465E8" w:rsidP="00C80C78">
      <w:pPr>
        <w:spacing w:line="240" w:lineRule="auto"/>
        <w:rPr>
          <w:rFonts w:eastAsiaTheme="minorEastAsia"/>
          <w:bCs/>
          <w:szCs w:val="22"/>
        </w:rPr>
      </w:pPr>
      <w:r>
        <w:rPr>
          <w:sz w:val="20"/>
          <w:szCs w:val="21"/>
        </w:rPr>
        <w:t>The WID [1] has the following objective related to the procedure and configuration of LP-WUS indicating paging monitoring triggerd by LP-WUS for IDLE/INACTIVE modes:</w:t>
      </w:r>
    </w:p>
    <w:tbl>
      <w:tblPr>
        <w:tblStyle w:val="TableGrid"/>
        <w:tblW w:w="0" w:type="auto"/>
        <w:tblLook w:val="04A0" w:firstRow="1" w:lastRow="0" w:firstColumn="1" w:lastColumn="0" w:noHBand="0" w:noVBand="1"/>
      </w:tblPr>
      <w:tblGrid>
        <w:gridCol w:w="9628"/>
      </w:tblGrid>
      <w:tr w:rsidR="002C5E30" w:rsidRPr="00B222AE" w14:paraId="11798EFD" w14:textId="77777777" w:rsidTr="007513E5">
        <w:tc>
          <w:tcPr>
            <w:tcW w:w="9628" w:type="dxa"/>
          </w:tcPr>
          <w:p w14:paraId="7EC6F35C" w14:textId="70EACD2C" w:rsidR="00624628" w:rsidRPr="00886B23" w:rsidRDefault="00624628" w:rsidP="00624628">
            <w:pPr>
              <w:numPr>
                <w:ilvl w:val="0"/>
                <w:numId w:val="6"/>
              </w:numPr>
              <w:tabs>
                <w:tab w:val="left" w:pos="720"/>
              </w:tabs>
              <w:spacing w:beforeLines="50" w:before="156" w:after="0" w:line="240" w:lineRule="auto"/>
              <w:ind w:hanging="357"/>
              <w:jc w:val="left"/>
              <w:rPr>
                <w:bCs/>
              </w:rPr>
            </w:pPr>
            <w:r w:rsidRPr="00886B23">
              <w:rPr>
                <w:bCs/>
                <w:lang w:bidi="ar"/>
              </w:rPr>
              <w:t>For IDLE/INACTIVE modes</w:t>
            </w:r>
          </w:p>
          <w:p w14:paraId="31730888" w14:textId="3C903AE4" w:rsidR="00624628" w:rsidRPr="00624628" w:rsidRDefault="00624628" w:rsidP="00624628">
            <w:pPr>
              <w:numPr>
                <w:ilvl w:val="1"/>
                <w:numId w:val="6"/>
              </w:numPr>
              <w:tabs>
                <w:tab w:val="left" w:pos="1440"/>
              </w:tabs>
              <w:spacing w:beforeLines="50" w:before="156" w:after="0" w:line="240" w:lineRule="auto"/>
              <w:ind w:hanging="357"/>
              <w:jc w:val="left"/>
              <w:rPr>
                <w:bCs/>
                <w:highlight w:val="yellow"/>
                <w:lang w:bidi="ar"/>
              </w:rPr>
            </w:pPr>
            <w:r w:rsidRPr="00624628">
              <w:rPr>
                <w:bCs/>
                <w:highlight w:val="yellow"/>
                <w:lang w:bidi="ar"/>
              </w:rPr>
              <w:t xml:space="preserve">Specify procedure and configuration of LP-WUS indicating paging monitoring triggered by LP-WUS, including at least configuration, sub-grouping and entry/exit condition for LP-WUS monitoring </w:t>
            </w:r>
            <w:r w:rsidRPr="00624628">
              <w:rPr>
                <w:rFonts w:hint="eastAsia"/>
                <w:bCs/>
                <w:highlight w:val="yellow"/>
                <w:lang w:bidi="ar"/>
              </w:rPr>
              <w:t xml:space="preserve">(RAN2, </w:t>
            </w:r>
            <w:r w:rsidRPr="00624628">
              <w:rPr>
                <w:bCs/>
                <w:highlight w:val="yellow"/>
                <w:lang w:bidi="ar"/>
              </w:rPr>
              <w:t>R</w:t>
            </w:r>
            <w:r w:rsidRPr="00624628">
              <w:rPr>
                <w:rFonts w:hint="eastAsia"/>
                <w:bCs/>
                <w:highlight w:val="yellow"/>
                <w:lang w:bidi="ar"/>
              </w:rPr>
              <w:t>AN1,</w:t>
            </w:r>
            <w:r w:rsidRPr="00624628">
              <w:rPr>
                <w:bCs/>
                <w:highlight w:val="yellow"/>
                <w:lang w:bidi="ar"/>
              </w:rPr>
              <w:t xml:space="preserve"> </w:t>
            </w:r>
            <w:r w:rsidRPr="00624628">
              <w:rPr>
                <w:rFonts w:hint="eastAsia"/>
                <w:bCs/>
                <w:highlight w:val="yellow"/>
                <w:lang w:bidi="ar"/>
              </w:rPr>
              <w:t>RAN3, RAN4)</w:t>
            </w:r>
          </w:p>
          <w:p w14:paraId="5618D393" w14:textId="6B79B092" w:rsidR="00455C89" w:rsidRPr="006D5359" w:rsidRDefault="00455C89" w:rsidP="005C3DFF">
            <w:pPr>
              <w:pStyle w:val="Agreement"/>
              <w:rPr>
                <w:strike/>
                <w:lang w:eastAsia="zh-CN"/>
              </w:rPr>
            </w:pPr>
          </w:p>
        </w:tc>
      </w:tr>
    </w:tbl>
    <w:p w14:paraId="7F6F388D" w14:textId="2C44590D" w:rsidR="002C5E30" w:rsidRPr="00C82A08" w:rsidRDefault="002C5E30" w:rsidP="00C80C78">
      <w:pPr>
        <w:spacing w:before="240" w:line="240" w:lineRule="auto"/>
        <w:rPr>
          <w:szCs w:val="21"/>
          <w:lang w:val="en-GB"/>
        </w:rPr>
      </w:pPr>
      <w:r w:rsidRPr="007D476C">
        <w:rPr>
          <w:sz w:val="20"/>
          <w:szCs w:val="21"/>
          <w:lang w:val="en-GB"/>
        </w:rPr>
        <w:t xml:space="preserve">In this contribution, we discuss </w:t>
      </w:r>
      <w:r w:rsidR="00D46E74" w:rsidRPr="007D476C">
        <w:rPr>
          <w:sz w:val="20"/>
          <w:szCs w:val="21"/>
        </w:rPr>
        <w:t xml:space="preserve">the </w:t>
      </w:r>
      <w:r w:rsidR="001465E8">
        <w:rPr>
          <w:sz w:val="20"/>
          <w:szCs w:val="21"/>
        </w:rPr>
        <w:t xml:space="preserve">related issues </w:t>
      </w:r>
      <w:r w:rsidR="00F93396">
        <w:rPr>
          <w:sz w:val="20"/>
          <w:szCs w:val="21"/>
        </w:rPr>
        <w:t>considering the progress in RAN1 and RAN2 so far.</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271A32A1" w14:textId="6A098F39" w:rsidR="005C3DFF" w:rsidRDefault="005C3DFF" w:rsidP="005C3DFF">
      <w:pPr>
        <w:pStyle w:val="Heading2"/>
      </w:pPr>
      <w:r>
        <w:t>C</w:t>
      </w:r>
      <w:r w:rsidRPr="00E97CAF">
        <w:t xml:space="preserve">onfiguration </w:t>
      </w:r>
      <w:r w:rsidR="009F3BC1">
        <w:t xml:space="preserve">Aspects </w:t>
      </w:r>
      <w:r w:rsidRPr="00E97CAF">
        <w:t>of LP-WUS</w:t>
      </w:r>
    </w:p>
    <w:p w14:paraId="5B5F2DF9" w14:textId="68ED9DD3" w:rsidR="00F30148" w:rsidRPr="009F3BC1" w:rsidRDefault="00F30148" w:rsidP="009F3BC1">
      <w:pPr>
        <w:pStyle w:val="Heading3"/>
      </w:pPr>
      <w:r>
        <w:t>Network awareness of LP-WUS monitoring</w:t>
      </w:r>
      <w:r w:rsidR="000138A6">
        <w:t xml:space="preserve"> by UE</w:t>
      </w:r>
    </w:p>
    <w:p w14:paraId="33150B9A" w14:textId="5494F7E1" w:rsidR="005C3DFF" w:rsidRDefault="005C3DFF" w:rsidP="005C3DFF">
      <w:pPr>
        <w:spacing w:line="240" w:lineRule="auto"/>
        <w:rPr>
          <w:rFonts w:eastAsiaTheme="minorEastAsia"/>
          <w:bCs/>
          <w:szCs w:val="22"/>
        </w:rPr>
      </w:pPr>
      <w:r w:rsidRPr="007D476C">
        <w:rPr>
          <w:rFonts w:eastAsiaTheme="minorEastAsia"/>
          <w:bCs/>
          <w:sz w:val="20"/>
          <w:szCs w:val="22"/>
        </w:rPr>
        <w:t xml:space="preserve">During </w:t>
      </w:r>
      <w:r w:rsidR="00B7388A">
        <w:rPr>
          <w:rFonts w:eastAsiaTheme="minorEastAsia"/>
          <w:bCs/>
          <w:sz w:val="20"/>
          <w:szCs w:val="22"/>
        </w:rPr>
        <w:t xml:space="preserve">the </w:t>
      </w:r>
      <w:r w:rsidRPr="007D476C">
        <w:rPr>
          <w:rFonts w:eastAsiaTheme="minorEastAsia"/>
          <w:bCs/>
          <w:sz w:val="20"/>
          <w:szCs w:val="22"/>
        </w:rPr>
        <w:t xml:space="preserve">SI phase, </w:t>
      </w:r>
      <w:r w:rsidR="00B7388A">
        <w:rPr>
          <w:rFonts w:eastAsiaTheme="minorEastAsia"/>
          <w:bCs/>
          <w:sz w:val="20"/>
          <w:szCs w:val="22"/>
        </w:rPr>
        <w:t xml:space="preserve">the following </w:t>
      </w:r>
      <w:r w:rsidR="00E0145C">
        <w:rPr>
          <w:rFonts w:eastAsiaTheme="minorEastAsia"/>
          <w:bCs/>
          <w:sz w:val="20"/>
          <w:szCs w:val="22"/>
        </w:rPr>
        <w:t xml:space="preserve">was </w:t>
      </w:r>
      <w:r w:rsidR="00B7388A">
        <w:rPr>
          <w:rFonts w:eastAsiaTheme="minorEastAsia"/>
          <w:bCs/>
          <w:sz w:val="20"/>
          <w:szCs w:val="22"/>
        </w:rPr>
        <w:t>agree</w:t>
      </w:r>
      <w:r w:rsidR="00E0145C">
        <w:rPr>
          <w:rFonts w:eastAsiaTheme="minorEastAsia"/>
          <w:bCs/>
          <w:sz w:val="20"/>
          <w:szCs w:val="22"/>
        </w:rPr>
        <w:t>d</w:t>
      </w:r>
      <w:r w:rsidR="00B7388A">
        <w:rPr>
          <w:rFonts w:eastAsiaTheme="minorEastAsia"/>
          <w:bCs/>
          <w:sz w:val="20"/>
          <w:szCs w:val="22"/>
        </w:rPr>
        <w:t xml:space="preserve"> </w:t>
      </w:r>
      <w:r w:rsidRPr="007D476C">
        <w:rPr>
          <w:rFonts w:eastAsiaTheme="minorEastAsia"/>
          <w:bCs/>
          <w:sz w:val="20"/>
          <w:szCs w:val="22"/>
        </w:rPr>
        <w:t>in RAN2#124 meeting</w:t>
      </w:r>
      <w:r w:rsidR="00F63657">
        <w:rPr>
          <w:rFonts w:eastAsiaTheme="minorEastAsia"/>
          <w:bCs/>
          <w:sz w:val="20"/>
          <w:szCs w:val="22"/>
        </w:rPr>
        <w:t>:</w:t>
      </w:r>
      <w:r w:rsidRPr="0023631F">
        <w:rPr>
          <w:rFonts w:eastAsiaTheme="minorEastAsia"/>
          <w:bCs/>
          <w:sz w:val="20"/>
          <w:szCs w:val="22"/>
        </w:rPr>
        <w:t xml:space="preserve"> </w:t>
      </w:r>
    </w:p>
    <w:tbl>
      <w:tblPr>
        <w:tblStyle w:val="TableGrid"/>
        <w:tblW w:w="0" w:type="auto"/>
        <w:tblLook w:val="04A0" w:firstRow="1" w:lastRow="0" w:firstColumn="1" w:lastColumn="0" w:noHBand="0" w:noVBand="1"/>
      </w:tblPr>
      <w:tblGrid>
        <w:gridCol w:w="9629"/>
      </w:tblGrid>
      <w:tr w:rsidR="005C3DFF" w14:paraId="7AD52E53" w14:textId="77777777" w:rsidTr="00380B66">
        <w:tc>
          <w:tcPr>
            <w:tcW w:w="9629" w:type="dxa"/>
          </w:tcPr>
          <w:p w14:paraId="496AE6DD" w14:textId="77777777" w:rsidR="005C3DFF" w:rsidRPr="007D476C" w:rsidRDefault="005C3DFF" w:rsidP="00380B66">
            <w:pPr>
              <w:overflowPunct/>
              <w:autoSpaceDE/>
              <w:autoSpaceDN/>
              <w:adjustRightInd/>
              <w:spacing w:after="0" w:line="240" w:lineRule="auto"/>
              <w:textAlignment w:val="auto"/>
              <w:rPr>
                <w:rFonts w:eastAsia="Batang"/>
                <w:b/>
                <w:sz w:val="20"/>
                <w:highlight w:val="green"/>
                <w:lang w:bidi="ar"/>
              </w:rPr>
            </w:pPr>
            <w:r w:rsidRPr="007D476C">
              <w:rPr>
                <w:rFonts w:eastAsia="Batang"/>
                <w:b/>
                <w:sz w:val="20"/>
                <w:highlight w:val="green"/>
                <w:lang w:bidi="ar"/>
              </w:rPr>
              <w:t>RAN2#124 Agreement</w:t>
            </w:r>
          </w:p>
          <w:p w14:paraId="252796E9" w14:textId="77777777" w:rsidR="005C3DFF" w:rsidRPr="00FC3B65" w:rsidRDefault="005C3DFF" w:rsidP="00380B66">
            <w:pPr>
              <w:spacing w:after="0" w:line="240" w:lineRule="auto"/>
              <w:rPr>
                <w:rFonts w:ascii="Arial" w:eastAsiaTheme="minorEastAsia" w:hAnsi="Arial"/>
                <w:b/>
                <w:sz w:val="20"/>
                <w:szCs w:val="24"/>
                <w:lang w:val="en-GB"/>
              </w:rPr>
            </w:pPr>
            <w:r w:rsidRPr="007D476C">
              <w:rPr>
                <w:sz w:val="20"/>
              </w:rPr>
              <w:t>The network Need not to be aware of whether the UE is monitoring LP-WUS or not in IDLE/INACTIVE.</w:t>
            </w:r>
          </w:p>
        </w:tc>
      </w:tr>
    </w:tbl>
    <w:p w14:paraId="5F5F2381" w14:textId="6119EB0E" w:rsidR="005C3DFF" w:rsidRPr="007D476C" w:rsidRDefault="005C3DFF" w:rsidP="005C3DFF">
      <w:pPr>
        <w:spacing w:beforeLines="50" w:before="156" w:line="240" w:lineRule="auto"/>
        <w:rPr>
          <w:rFonts w:eastAsiaTheme="minorEastAsia"/>
          <w:bCs/>
          <w:sz w:val="20"/>
          <w:szCs w:val="22"/>
        </w:rPr>
      </w:pPr>
      <w:r w:rsidRPr="007D476C">
        <w:rPr>
          <w:rFonts w:eastAsiaTheme="minorEastAsia"/>
          <w:bCs/>
          <w:sz w:val="20"/>
          <w:szCs w:val="22"/>
        </w:rPr>
        <w:t>If</w:t>
      </w:r>
      <w:r w:rsidRPr="007D476C">
        <w:rPr>
          <w:sz w:val="20"/>
        </w:rPr>
        <w:t xml:space="preserve"> the </w:t>
      </w:r>
      <w:r w:rsidRPr="007D476C">
        <w:rPr>
          <w:rFonts w:eastAsiaTheme="minorEastAsia"/>
          <w:bCs/>
          <w:sz w:val="20"/>
          <w:szCs w:val="22"/>
        </w:rPr>
        <w:t xml:space="preserve">network needs to be aware of whether the UE is monitoring LP-WUS or not in IDLE/INACTIVE, it requires </w:t>
      </w:r>
      <w:r w:rsidR="000138A6">
        <w:rPr>
          <w:rFonts w:eastAsiaTheme="minorEastAsia"/>
          <w:bCs/>
          <w:sz w:val="20"/>
          <w:szCs w:val="22"/>
        </w:rPr>
        <w:t xml:space="preserve">the </w:t>
      </w:r>
      <w:r w:rsidRPr="007D476C">
        <w:rPr>
          <w:rFonts w:eastAsiaTheme="minorEastAsia"/>
          <w:bCs/>
          <w:sz w:val="20"/>
          <w:szCs w:val="22"/>
        </w:rPr>
        <w:t xml:space="preserve">UE to enter RRC_CONNECTED and then send a dedicated RRC message, which leads to increased power consumption and signaling overhead. Thus, </w:t>
      </w:r>
      <w:r w:rsidR="00DD5C1B">
        <w:rPr>
          <w:rFonts w:eastAsiaTheme="minorEastAsia"/>
          <w:bCs/>
          <w:sz w:val="20"/>
          <w:szCs w:val="22"/>
        </w:rPr>
        <w:t>we</w:t>
      </w:r>
      <w:r w:rsidR="00B545FB">
        <w:rPr>
          <w:rFonts w:eastAsiaTheme="minorEastAsia"/>
          <w:bCs/>
          <w:sz w:val="20"/>
          <w:szCs w:val="22"/>
        </w:rPr>
        <w:t xml:space="preserve"> suggest RAN2 confirms that </w:t>
      </w:r>
      <w:r w:rsidRPr="007D476C">
        <w:rPr>
          <w:rFonts w:eastAsiaTheme="minorEastAsia"/>
          <w:bCs/>
          <w:sz w:val="20"/>
          <w:szCs w:val="22"/>
        </w:rPr>
        <w:t>the network does not need to be aware of whether the UE is monitoring LP-WUS or not in RRC_IDLE/INACTIVE modes.</w:t>
      </w:r>
    </w:p>
    <w:p w14:paraId="5FE207B8" w14:textId="7C7CEBD5" w:rsidR="005C3DFF" w:rsidRPr="00591C31" w:rsidRDefault="005C3DFF" w:rsidP="005C3DFF">
      <w:pPr>
        <w:spacing w:line="240" w:lineRule="auto"/>
        <w:rPr>
          <w:rFonts w:eastAsiaTheme="minorEastAsia"/>
          <w:b/>
          <w:bCs/>
          <w:szCs w:val="22"/>
        </w:rPr>
      </w:pPr>
      <w:r w:rsidRPr="007D476C">
        <w:rPr>
          <w:rFonts w:eastAsiaTheme="minorEastAsia" w:hint="eastAsia"/>
          <w:b/>
          <w:bCs/>
          <w:sz w:val="20"/>
          <w:szCs w:val="22"/>
        </w:rPr>
        <w:t>P</w:t>
      </w:r>
      <w:r w:rsidRPr="007D476C">
        <w:rPr>
          <w:rFonts w:eastAsiaTheme="minorEastAsia"/>
          <w:b/>
          <w:bCs/>
          <w:sz w:val="20"/>
          <w:szCs w:val="22"/>
        </w:rPr>
        <w:t xml:space="preserve">roposal </w:t>
      </w:r>
      <w:r w:rsidR="00F14547">
        <w:rPr>
          <w:rFonts w:eastAsiaTheme="minorEastAsia"/>
          <w:b/>
          <w:bCs/>
          <w:sz w:val="20"/>
          <w:szCs w:val="22"/>
        </w:rPr>
        <w:t>1</w:t>
      </w:r>
      <w:r w:rsidRPr="007D476C">
        <w:rPr>
          <w:rFonts w:eastAsiaTheme="minorEastAsia"/>
          <w:b/>
          <w:bCs/>
          <w:sz w:val="20"/>
          <w:szCs w:val="22"/>
        </w:rPr>
        <w:t>: RAN2 confirms that the network does not need to be aware of whether the UE is monitoring LP-WUS or not in RRC_IDLE/INACTIVE.</w:t>
      </w:r>
    </w:p>
    <w:p w14:paraId="7D4F0158" w14:textId="36E80A7A" w:rsidR="005C3DFF" w:rsidRPr="00490030" w:rsidRDefault="005C3DFF" w:rsidP="005C3DFF">
      <w:pPr>
        <w:pStyle w:val="Heading3"/>
      </w:pPr>
      <w:proofErr w:type="spellStart"/>
      <w:r>
        <w:lastRenderedPageBreak/>
        <w:t>Signalling</w:t>
      </w:r>
      <w:proofErr w:type="spellEnd"/>
      <w:r>
        <w:t xml:space="preserve"> for </w:t>
      </w:r>
      <w:r w:rsidR="006B7995">
        <w:t xml:space="preserve">configuration/enabling of </w:t>
      </w:r>
      <w:r>
        <w:t>LP-WUS</w:t>
      </w:r>
    </w:p>
    <w:p w14:paraId="5AF39590" w14:textId="09313289" w:rsidR="005C3DFF" w:rsidRPr="004F6E96" w:rsidRDefault="00453368" w:rsidP="005C3DFF">
      <w:pPr>
        <w:rPr>
          <w:rFonts w:eastAsiaTheme="minorEastAsia"/>
          <w:bCs/>
          <w:szCs w:val="22"/>
        </w:rPr>
      </w:pPr>
      <w:r>
        <w:rPr>
          <w:sz w:val="20"/>
        </w:rPr>
        <w:t xml:space="preserve">The </w:t>
      </w:r>
      <w:r w:rsidR="003E5B8A">
        <w:rPr>
          <w:sz w:val="20"/>
        </w:rPr>
        <w:t>following was agreed</w:t>
      </w:r>
      <w:r>
        <w:rPr>
          <w:sz w:val="20"/>
        </w:rPr>
        <w:t xml:space="preserve"> in </w:t>
      </w:r>
      <w:r w:rsidRPr="007D476C">
        <w:rPr>
          <w:sz w:val="20"/>
        </w:rPr>
        <w:t>RAN2#125bis</w:t>
      </w:r>
      <w:r w:rsidR="005C3DFF" w:rsidRPr="007D476C">
        <w:rPr>
          <w:sz w:val="20"/>
        </w:rPr>
        <w:t>:</w:t>
      </w:r>
      <w:r w:rsidR="005C3DFF" w:rsidRPr="004F6E96" w:rsidDel="004F6E96">
        <w:rPr>
          <w:rFonts w:eastAsiaTheme="minorEastAsia"/>
          <w:bCs/>
          <w:szCs w:val="22"/>
        </w:rPr>
        <w:t xml:space="preserve"> </w:t>
      </w:r>
    </w:p>
    <w:tbl>
      <w:tblPr>
        <w:tblStyle w:val="TableGrid"/>
        <w:tblW w:w="0" w:type="auto"/>
        <w:tblLook w:val="04A0" w:firstRow="1" w:lastRow="0" w:firstColumn="1" w:lastColumn="0" w:noHBand="0" w:noVBand="1"/>
      </w:tblPr>
      <w:tblGrid>
        <w:gridCol w:w="9628"/>
      </w:tblGrid>
      <w:tr w:rsidR="005C3DFF" w14:paraId="2E26DE10" w14:textId="77777777" w:rsidTr="00380B66">
        <w:tc>
          <w:tcPr>
            <w:tcW w:w="9628" w:type="dxa"/>
          </w:tcPr>
          <w:p w14:paraId="4DBD943F" w14:textId="77777777" w:rsidR="005C3DFF" w:rsidRPr="007D476C" w:rsidRDefault="005C3DFF" w:rsidP="00380B66">
            <w:pPr>
              <w:overflowPunct/>
              <w:autoSpaceDE/>
              <w:autoSpaceDN/>
              <w:adjustRightInd/>
              <w:spacing w:after="0" w:line="240" w:lineRule="auto"/>
              <w:jc w:val="left"/>
              <w:textAlignment w:val="auto"/>
              <w:rPr>
                <w:rFonts w:ascii="Times" w:eastAsiaTheme="minorEastAsia" w:hAnsi="Times"/>
                <w:b/>
                <w:bCs/>
                <w:sz w:val="20"/>
                <w:szCs w:val="22"/>
                <w:highlight w:val="green"/>
                <w:lang w:bidi="ar"/>
              </w:rPr>
            </w:pPr>
            <w:r w:rsidRPr="007D476C">
              <w:rPr>
                <w:rFonts w:ascii="Times" w:eastAsia="Batang" w:hAnsi="Times"/>
                <w:b/>
                <w:bCs/>
                <w:sz w:val="20"/>
                <w:szCs w:val="22"/>
                <w:highlight w:val="green"/>
                <w:lang w:bidi="ar"/>
              </w:rPr>
              <w:t>RAN2#125bis Agreement</w:t>
            </w:r>
          </w:p>
          <w:p w14:paraId="7CED140B" w14:textId="77777777" w:rsidR="005C3DFF" w:rsidRDefault="005C3DFF" w:rsidP="00380B66">
            <w:pPr>
              <w:spacing w:after="0" w:line="240" w:lineRule="auto"/>
            </w:pPr>
            <w:r w:rsidRPr="007D476C">
              <w:rPr>
                <w:sz w:val="20"/>
              </w:rPr>
              <w:t>The LP-WUS related configuration for IDLE/INACTIVE state is provided via system information. FFS if dedicated configuration is needed.</w:t>
            </w:r>
          </w:p>
        </w:tc>
      </w:tr>
    </w:tbl>
    <w:p w14:paraId="2421CD3A" w14:textId="7EE6BA31" w:rsidR="005C3DFF" w:rsidRPr="007D476C" w:rsidRDefault="005C3DFF" w:rsidP="005C3DFF">
      <w:pPr>
        <w:spacing w:before="240" w:line="240" w:lineRule="auto"/>
        <w:rPr>
          <w:rFonts w:eastAsiaTheme="minorEastAsia"/>
          <w:bCs/>
          <w:sz w:val="20"/>
          <w:szCs w:val="22"/>
        </w:rPr>
      </w:pPr>
      <w:r w:rsidRPr="007D476C">
        <w:rPr>
          <w:rFonts w:eastAsiaTheme="minorEastAsia"/>
          <w:bCs/>
          <w:sz w:val="20"/>
          <w:szCs w:val="22"/>
        </w:rPr>
        <w:t xml:space="preserve">The LP-WUS related configuration should be cell specific since it is for </w:t>
      </w:r>
      <w:r w:rsidRPr="007D476C">
        <w:rPr>
          <w:sz w:val="20"/>
        </w:rPr>
        <w:t>IDLE/INACTIVE state.</w:t>
      </w:r>
      <w:r w:rsidRPr="007D476C">
        <w:rPr>
          <w:rFonts w:eastAsiaTheme="minorEastAsia"/>
          <w:bCs/>
          <w:sz w:val="20"/>
          <w:szCs w:val="22"/>
        </w:rPr>
        <w:t xml:space="preserve"> Dedicated RRC signaling increases the </w:t>
      </w:r>
      <w:proofErr w:type="spellStart"/>
      <w:r w:rsidRPr="007D476C">
        <w:rPr>
          <w:rFonts w:eastAsiaTheme="minorEastAsia"/>
          <w:bCs/>
          <w:sz w:val="20"/>
          <w:szCs w:val="22"/>
        </w:rPr>
        <w:t>signalling</w:t>
      </w:r>
      <w:proofErr w:type="spellEnd"/>
      <w:r w:rsidRPr="007D476C">
        <w:rPr>
          <w:rFonts w:eastAsiaTheme="minorEastAsia"/>
          <w:bCs/>
          <w:sz w:val="20"/>
          <w:szCs w:val="22"/>
        </w:rPr>
        <w:t xml:space="preserve"> overhead and limits the scenarios in which LP-WUS can be used. For example, for LP-WUS UEs with mobility, there is no information about the incoming UEs in a new cell and the AS dedicated signaling does not work.</w:t>
      </w:r>
    </w:p>
    <w:p w14:paraId="3FCAF380" w14:textId="0ADA211C" w:rsidR="005C3DFF" w:rsidRPr="0031725E" w:rsidRDefault="005C3DFF" w:rsidP="005C3DFF">
      <w:pPr>
        <w:spacing w:line="240" w:lineRule="auto"/>
        <w:rPr>
          <w:rFonts w:eastAsiaTheme="minorEastAsia"/>
          <w:b/>
          <w:bCs/>
          <w:szCs w:val="22"/>
        </w:rPr>
      </w:pPr>
      <w:r w:rsidRPr="007D476C">
        <w:rPr>
          <w:rFonts w:eastAsiaTheme="minorEastAsia" w:hint="eastAsia"/>
          <w:b/>
          <w:bCs/>
          <w:sz w:val="20"/>
          <w:szCs w:val="22"/>
        </w:rPr>
        <w:t>P</w:t>
      </w:r>
      <w:r w:rsidRPr="007D476C">
        <w:rPr>
          <w:rFonts w:eastAsiaTheme="minorEastAsia"/>
          <w:b/>
          <w:bCs/>
          <w:sz w:val="20"/>
          <w:szCs w:val="22"/>
        </w:rPr>
        <w:t>roposal</w:t>
      </w:r>
      <w:r>
        <w:rPr>
          <w:rFonts w:eastAsiaTheme="minorEastAsia"/>
          <w:b/>
          <w:bCs/>
          <w:sz w:val="20"/>
          <w:szCs w:val="22"/>
        </w:rPr>
        <w:t xml:space="preserve"> </w:t>
      </w:r>
      <w:r w:rsidR="00F14547">
        <w:rPr>
          <w:rFonts w:eastAsiaTheme="minorEastAsia"/>
          <w:b/>
          <w:bCs/>
          <w:sz w:val="20"/>
          <w:szCs w:val="22"/>
        </w:rPr>
        <w:t>2</w:t>
      </w:r>
      <w:r w:rsidRPr="007D476C">
        <w:rPr>
          <w:rFonts w:eastAsiaTheme="minorEastAsia"/>
          <w:b/>
          <w:bCs/>
          <w:sz w:val="20"/>
          <w:szCs w:val="22"/>
        </w:rPr>
        <w:t xml:space="preserve">: Dedicated RRC signaling is not supported for providing LP-WUS related configuration in </w:t>
      </w:r>
      <w:r w:rsidRPr="007D476C">
        <w:rPr>
          <w:rFonts w:eastAsiaTheme="minorEastAsia"/>
          <w:b/>
          <w:sz w:val="20"/>
        </w:rPr>
        <w:t>RRC_IDLE/INACTIVE modes</w:t>
      </w:r>
      <w:r w:rsidRPr="007D476C">
        <w:rPr>
          <w:rFonts w:eastAsiaTheme="minorEastAsia"/>
          <w:b/>
          <w:bCs/>
          <w:sz w:val="20"/>
          <w:szCs w:val="22"/>
        </w:rPr>
        <w:t>.</w:t>
      </w:r>
    </w:p>
    <w:p w14:paraId="67EC4FA3" w14:textId="58A26DE6" w:rsidR="005C3DFF" w:rsidRPr="007D476C" w:rsidRDefault="005C3DFF" w:rsidP="005C3DFF">
      <w:pPr>
        <w:spacing w:line="240" w:lineRule="auto"/>
        <w:rPr>
          <w:kern w:val="2"/>
          <w:sz w:val="20"/>
          <w:lang w:val="en-GB"/>
        </w:rPr>
      </w:pPr>
      <w:r w:rsidRPr="007D476C">
        <w:rPr>
          <w:rFonts w:eastAsiaTheme="minorEastAsia"/>
          <w:bCs/>
          <w:sz w:val="20"/>
          <w:szCs w:val="22"/>
        </w:rPr>
        <w:t xml:space="preserve">However, although the LP-WUS related configuration is cell-specific, there can be UE/group-specific control for enabling LP-WUS. </w:t>
      </w:r>
      <w:r w:rsidR="00F14547" w:rsidRPr="007D476C">
        <w:rPr>
          <w:rFonts w:eastAsiaTheme="minorEastAsia"/>
          <w:bCs/>
          <w:sz w:val="20"/>
          <w:szCs w:val="22"/>
        </w:rPr>
        <w:t>If LP</w:t>
      </w:r>
      <w:r w:rsidRPr="007D476C">
        <w:rPr>
          <w:rFonts w:eastAsiaTheme="minorEastAsia"/>
          <w:bCs/>
          <w:sz w:val="20"/>
          <w:szCs w:val="22"/>
        </w:rPr>
        <w:t xml:space="preserve">-WUS functionality </w:t>
      </w:r>
      <w:r>
        <w:rPr>
          <w:rFonts w:eastAsiaTheme="minorEastAsia"/>
          <w:bCs/>
          <w:sz w:val="20"/>
          <w:szCs w:val="22"/>
        </w:rPr>
        <w:t xml:space="preserve">is enabled </w:t>
      </w:r>
      <w:r w:rsidRPr="007D476C">
        <w:rPr>
          <w:rFonts w:eastAsiaTheme="minorEastAsia"/>
          <w:bCs/>
          <w:sz w:val="20"/>
          <w:szCs w:val="22"/>
        </w:rPr>
        <w:t>for all the UEs</w:t>
      </w:r>
      <w:r>
        <w:rPr>
          <w:rFonts w:eastAsiaTheme="minorEastAsia"/>
          <w:bCs/>
          <w:sz w:val="20"/>
          <w:szCs w:val="22"/>
        </w:rPr>
        <w:t xml:space="preserve"> supporting LP-WUS</w:t>
      </w:r>
      <w:r w:rsidRPr="007D476C">
        <w:rPr>
          <w:rFonts w:eastAsiaTheme="minorEastAsia"/>
          <w:bCs/>
          <w:sz w:val="20"/>
          <w:szCs w:val="22"/>
        </w:rPr>
        <w:t xml:space="preserve"> in a camped cell, for example, when a UE receives LP-WUS configuration via SIB from the camped cell, it can use LP-WUS functionality. It is simple but may lead to a lot of UEs using LP-WUS, which means the false paging probability increases and causes more transitions from LP-WUR to MR. </w:t>
      </w:r>
      <w:r w:rsidRPr="007D476C">
        <w:rPr>
          <w:kern w:val="2"/>
          <w:sz w:val="20"/>
          <w:lang w:val="en-GB"/>
        </w:rPr>
        <w:t>This will reduce the power saving gain or even result in negative power saving gain</w:t>
      </w:r>
      <w:r>
        <w:rPr>
          <w:kern w:val="2"/>
          <w:sz w:val="20"/>
          <w:lang w:val="en-GB"/>
        </w:rPr>
        <w:t xml:space="preserve"> considering the maximum number of subgroups for LP-WUS discussed in RAN1 won't exceed 256</w:t>
      </w:r>
      <w:r w:rsidRPr="007D476C">
        <w:rPr>
          <w:kern w:val="2"/>
          <w:sz w:val="20"/>
          <w:lang w:val="en-GB"/>
        </w:rPr>
        <w:t>.</w:t>
      </w:r>
    </w:p>
    <w:p w14:paraId="6FB80DC2" w14:textId="5D436B21" w:rsidR="005C3DFF" w:rsidRPr="004146AD" w:rsidRDefault="005C3DFF" w:rsidP="005C3DFF">
      <w:pPr>
        <w:spacing w:line="240" w:lineRule="auto"/>
        <w:rPr>
          <w:rFonts w:eastAsiaTheme="minorEastAsia"/>
          <w:bCs/>
          <w:sz w:val="20"/>
          <w:szCs w:val="22"/>
        </w:rPr>
      </w:pPr>
      <w:r w:rsidRPr="004146AD">
        <w:rPr>
          <w:rFonts w:eastAsiaTheme="minorEastAsia"/>
          <w:bCs/>
          <w:sz w:val="20"/>
          <w:szCs w:val="22"/>
        </w:rPr>
        <w:t xml:space="preserve">To reduce false paging probability, the network (CN or RAN) decides whether a LP-WUS capable UE is allowed to use the LP-WUS functionality based on the conditions in the network (e.g., radio resources) and/or the characteristics of the UEs (e.g., paging probability, shorter DRX cycle, etc.). For example, the CN uses NAS signaling to indicate whether a specific UE can use LP-WUS functionality, which is similar as Rel-17 CN-assigned subgrouping method. As an alternative, without impact on CN, the RAN can indicate UEs </w:t>
      </w:r>
      <w:r w:rsidR="009E061C">
        <w:rPr>
          <w:rFonts w:eastAsiaTheme="minorEastAsia"/>
          <w:bCs/>
          <w:sz w:val="20"/>
          <w:szCs w:val="22"/>
        </w:rPr>
        <w:t xml:space="preserve">that </w:t>
      </w:r>
      <w:r w:rsidRPr="004146AD">
        <w:rPr>
          <w:rFonts w:eastAsiaTheme="minorEastAsia"/>
          <w:bCs/>
          <w:sz w:val="20"/>
          <w:szCs w:val="22"/>
        </w:rPr>
        <w:t>can use LP-WUS functionality via SIB. Once the UE is enabled to use LP-WUS functionality, it uses the LP-WUS related configuration via SIB.</w:t>
      </w:r>
    </w:p>
    <w:p w14:paraId="02F4BAC0" w14:textId="205AF251" w:rsidR="005C3DFF" w:rsidRPr="00D40786" w:rsidRDefault="005C3DFF" w:rsidP="005C3DFF">
      <w:pPr>
        <w:spacing w:after="0" w:line="240" w:lineRule="auto"/>
        <w:rPr>
          <w:rFonts w:eastAsiaTheme="minorEastAsia"/>
          <w:b/>
        </w:rPr>
      </w:pPr>
      <w:r w:rsidRPr="007D476C">
        <w:rPr>
          <w:rFonts w:eastAsiaTheme="minorEastAsia"/>
          <w:b/>
          <w:sz w:val="20"/>
        </w:rPr>
        <w:t xml:space="preserve">Proposal </w:t>
      </w:r>
      <w:r w:rsidR="00F14547">
        <w:rPr>
          <w:rFonts w:eastAsiaTheme="minorEastAsia"/>
          <w:b/>
          <w:sz w:val="20"/>
        </w:rPr>
        <w:t>3</w:t>
      </w:r>
      <w:r w:rsidRPr="007D476C">
        <w:rPr>
          <w:rFonts w:eastAsiaTheme="minorEastAsia"/>
          <w:b/>
          <w:sz w:val="20"/>
        </w:rPr>
        <w:t xml:space="preserve">: The network indicates whether LP-WUS capable UE(s) is/are allowed to use the LP-WUS functionality, the detailed </w:t>
      </w:r>
      <w:proofErr w:type="spellStart"/>
      <w:r w:rsidRPr="007D476C">
        <w:rPr>
          <w:rFonts w:eastAsiaTheme="minorEastAsia"/>
          <w:b/>
          <w:sz w:val="20"/>
        </w:rPr>
        <w:t>signalling</w:t>
      </w:r>
      <w:proofErr w:type="spellEnd"/>
      <w:r w:rsidRPr="007D476C">
        <w:rPr>
          <w:rFonts w:eastAsiaTheme="minorEastAsia"/>
          <w:b/>
          <w:sz w:val="20"/>
        </w:rPr>
        <w:t xml:space="preserve"> is FFS.</w:t>
      </w:r>
    </w:p>
    <w:p w14:paraId="01AD0131" w14:textId="77777777" w:rsidR="005C3DFF" w:rsidRPr="0031725E" w:rsidRDefault="005C3DFF" w:rsidP="005C3DFF">
      <w:pPr>
        <w:pStyle w:val="Heading3"/>
      </w:pPr>
      <w:r>
        <w:t>Content of</w:t>
      </w:r>
      <w:r w:rsidRPr="00681357">
        <w:t xml:space="preserve"> LP-WUS </w:t>
      </w:r>
      <w:r w:rsidRPr="00B012C1">
        <w:t xml:space="preserve">related </w:t>
      </w:r>
      <w:r w:rsidRPr="00681357">
        <w:t>configuration</w:t>
      </w:r>
    </w:p>
    <w:p w14:paraId="65135312" w14:textId="020058DC" w:rsidR="005C3DFF" w:rsidRDefault="00252A70" w:rsidP="005C3DFF">
      <w:pPr>
        <w:spacing w:line="240" w:lineRule="auto"/>
        <w:rPr>
          <w:rFonts w:eastAsiaTheme="minorEastAsia"/>
          <w:bCs/>
          <w:szCs w:val="22"/>
        </w:rPr>
      </w:pPr>
      <w:r>
        <w:rPr>
          <w:rFonts w:eastAsiaTheme="minorEastAsia"/>
          <w:bCs/>
          <w:sz w:val="20"/>
          <w:szCs w:val="22"/>
        </w:rPr>
        <w:t>T</w:t>
      </w:r>
      <w:r w:rsidR="006250BF">
        <w:rPr>
          <w:rFonts w:eastAsiaTheme="minorEastAsia"/>
          <w:bCs/>
          <w:sz w:val="20"/>
          <w:szCs w:val="22"/>
        </w:rPr>
        <w:t xml:space="preserve">he following on </w:t>
      </w:r>
      <w:r w:rsidR="005C3DFF">
        <w:rPr>
          <w:rFonts w:eastAsiaTheme="minorEastAsia"/>
          <w:bCs/>
          <w:sz w:val="20"/>
          <w:szCs w:val="22"/>
        </w:rPr>
        <w:t>LP-</w:t>
      </w:r>
      <w:r w:rsidR="005C3DFF">
        <w:rPr>
          <w:rFonts w:eastAsiaTheme="minorEastAsia" w:hint="eastAsia"/>
          <w:bCs/>
          <w:sz w:val="20"/>
          <w:szCs w:val="22"/>
        </w:rPr>
        <w:t>WUS</w:t>
      </w:r>
      <w:r w:rsidR="005C3DFF">
        <w:rPr>
          <w:rFonts w:eastAsiaTheme="minorEastAsia"/>
          <w:bCs/>
          <w:sz w:val="20"/>
          <w:szCs w:val="22"/>
        </w:rPr>
        <w:t xml:space="preserve"> </w:t>
      </w:r>
      <w:r w:rsidR="005C3DFF">
        <w:rPr>
          <w:rFonts w:eastAsiaTheme="minorEastAsia" w:hint="eastAsia"/>
          <w:bCs/>
          <w:sz w:val="20"/>
          <w:szCs w:val="22"/>
        </w:rPr>
        <w:t>related</w:t>
      </w:r>
      <w:r w:rsidR="005C3DFF">
        <w:rPr>
          <w:rFonts w:eastAsiaTheme="minorEastAsia"/>
          <w:bCs/>
          <w:sz w:val="20"/>
          <w:szCs w:val="22"/>
        </w:rPr>
        <w:t xml:space="preserve"> configuration </w:t>
      </w:r>
      <w:r>
        <w:rPr>
          <w:rFonts w:eastAsiaTheme="minorEastAsia"/>
          <w:bCs/>
          <w:sz w:val="20"/>
          <w:szCs w:val="22"/>
        </w:rPr>
        <w:t xml:space="preserve">was agreed </w:t>
      </w:r>
      <w:r w:rsidR="005C3DFF">
        <w:rPr>
          <w:rFonts w:eastAsiaTheme="minorEastAsia"/>
          <w:bCs/>
          <w:sz w:val="20"/>
          <w:szCs w:val="22"/>
        </w:rPr>
        <w:t>in RAN2#126</w:t>
      </w:r>
      <w:r w:rsidR="00293C04">
        <w:rPr>
          <w:rFonts w:eastAsiaTheme="minorEastAsia"/>
          <w:bCs/>
          <w:sz w:val="20"/>
          <w:szCs w:val="22"/>
        </w:rPr>
        <w:t>:</w:t>
      </w:r>
    </w:p>
    <w:tbl>
      <w:tblPr>
        <w:tblStyle w:val="TableGrid"/>
        <w:tblW w:w="0" w:type="auto"/>
        <w:tblLook w:val="04A0" w:firstRow="1" w:lastRow="0" w:firstColumn="1" w:lastColumn="0" w:noHBand="0" w:noVBand="1"/>
      </w:tblPr>
      <w:tblGrid>
        <w:gridCol w:w="9629"/>
      </w:tblGrid>
      <w:tr w:rsidR="005C3DFF" w14:paraId="6D422B2E" w14:textId="77777777" w:rsidTr="00380B66">
        <w:tc>
          <w:tcPr>
            <w:tcW w:w="9629" w:type="dxa"/>
          </w:tcPr>
          <w:p w14:paraId="3166D910" w14:textId="77777777" w:rsidR="005C3DFF" w:rsidRPr="007D476C" w:rsidRDefault="005C3DFF" w:rsidP="00380B66">
            <w:pPr>
              <w:overflowPunct/>
              <w:autoSpaceDE/>
              <w:autoSpaceDN/>
              <w:adjustRightInd/>
              <w:spacing w:after="0" w:line="240" w:lineRule="auto"/>
              <w:jc w:val="left"/>
              <w:textAlignment w:val="auto"/>
              <w:rPr>
                <w:rFonts w:ascii="Times" w:eastAsiaTheme="minorEastAsia" w:hAnsi="Times"/>
                <w:b/>
                <w:bCs/>
                <w:sz w:val="20"/>
                <w:highlight w:val="green"/>
                <w:lang w:bidi="ar"/>
              </w:rPr>
            </w:pPr>
            <w:r w:rsidRPr="007D476C">
              <w:rPr>
                <w:rFonts w:ascii="Times" w:eastAsia="Batang" w:hAnsi="Times"/>
                <w:b/>
                <w:bCs/>
                <w:sz w:val="20"/>
                <w:highlight w:val="green"/>
                <w:lang w:bidi="ar"/>
              </w:rPr>
              <w:t>RAN</w:t>
            </w:r>
            <w:r>
              <w:rPr>
                <w:rFonts w:ascii="Times" w:eastAsia="Batang" w:hAnsi="Times"/>
                <w:b/>
                <w:bCs/>
                <w:sz w:val="20"/>
                <w:highlight w:val="green"/>
                <w:lang w:bidi="ar"/>
              </w:rPr>
              <w:t>2</w:t>
            </w:r>
            <w:r w:rsidRPr="007D476C">
              <w:rPr>
                <w:rFonts w:ascii="Times" w:eastAsia="Batang" w:hAnsi="Times"/>
                <w:b/>
                <w:bCs/>
                <w:sz w:val="20"/>
                <w:highlight w:val="green"/>
                <w:lang w:bidi="ar"/>
              </w:rPr>
              <w:t>#1</w:t>
            </w:r>
            <w:r>
              <w:rPr>
                <w:rFonts w:ascii="Times" w:eastAsia="Batang" w:hAnsi="Times"/>
                <w:b/>
                <w:bCs/>
                <w:sz w:val="20"/>
                <w:highlight w:val="green"/>
                <w:lang w:bidi="ar"/>
              </w:rPr>
              <w:t>26</w:t>
            </w:r>
            <w:r w:rsidRPr="007D476C">
              <w:rPr>
                <w:rFonts w:ascii="Times" w:eastAsia="Batang" w:hAnsi="Times"/>
                <w:b/>
                <w:bCs/>
                <w:sz w:val="20"/>
                <w:highlight w:val="green"/>
                <w:lang w:bidi="ar"/>
              </w:rPr>
              <w:t xml:space="preserve"> </w:t>
            </w:r>
            <w:r w:rsidRPr="007D476C">
              <w:rPr>
                <w:rFonts w:ascii="Times" w:eastAsia="Batang" w:hAnsi="Times"/>
                <w:b/>
                <w:bCs/>
                <w:sz w:val="20"/>
                <w:szCs w:val="22"/>
                <w:highlight w:val="green"/>
                <w:lang w:bidi="ar"/>
              </w:rPr>
              <w:t>Agreement</w:t>
            </w:r>
          </w:p>
          <w:p w14:paraId="51A212DA" w14:textId="77777777" w:rsidR="005C3DFF" w:rsidRPr="00D42DE5" w:rsidRDefault="005C3DFF" w:rsidP="00380B66">
            <w:pPr>
              <w:overflowPunct/>
              <w:autoSpaceDE/>
              <w:autoSpaceDN/>
              <w:adjustRightInd/>
              <w:spacing w:after="0" w:line="240" w:lineRule="auto"/>
              <w:jc w:val="left"/>
              <w:textAlignment w:val="auto"/>
              <w:rPr>
                <w:rFonts w:eastAsia="Batang"/>
                <w:snapToGrid w:val="0"/>
                <w:sz w:val="20"/>
                <w:szCs w:val="21"/>
                <w:lang w:val="en-GB" w:eastAsia="ko-KR"/>
              </w:rPr>
            </w:pPr>
            <w:r w:rsidRPr="00D42DE5">
              <w:rPr>
                <w:rFonts w:eastAsia="Batang"/>
                <w:snapToGrid w:val="0"/>
                <w:sz w:val="20"/>
                <w:szCs w:val="21"/>
                <w:lang w:val="en-GB" w:eastAsia="ko-KR"/>
              </w:rPr>
              <w:t>The LP-WUS related configuration in SIB at least include the following information for IDLE/INACTIVE:</w:t>
            </w:r>
          </w:p>
          <w:p w14:paraId="51BA1F71" w14:textId="77777777" w:rsidR="005C3DFF" w:rsidRPr="00D42DE5" w:rsidRDefault="005C3DFF" w:rsidP="00380B66">
            <w:pPr>
              <w:overflowPunct/>
              <w:autoSpaceDE/>
              <w:autoSpaceDN/>
              <w:adjustRightInd/>
              <w:spacing w:after="0" w:line="240" w:lineRule="auto"/>
              <w:jc w:val="left"/>
              <w:textAlignment w:val="auto"/>
              <w:rPr>
                <w:rFonts w:eastAsia="Batang"/>
                <w:snapToGrid w:val="0"/>
                <w:sz w:val="20"/>
                <w:szCs w:val="21"/>
                <w:lang w:val="en-GB" w:eastAsia="ko-KR"/>
              </w:rPr>
            </w:pPr>
            <w:r w:rsidRPr="00D42DE5">
              <w:rPr>
                <w:rFonts w:eastAsia="Batang"/>
                <w:snapToGrid w:val="0"/>
                <w:sz w:val="20"/>
                <w:szCs w:val="21"/>
                <w:lang w:val="en-GB" w:eastAsia="ko-KR"/>
              </w:rPr>
              <w:t>-</w:t>
            </w:r>
            <w:r w:rsidRPr="00D42DE5">
              <w:rPr>
                <w:rFonts w:eastAsia="Batang"/>
                <w:snapToGrid w:val="0"/>
                <w:sz w:val="20"/>
                <w:szCs w:val="21"/>
                <w:lang w:val="en-GB" w:eastAsia="ko-KR"/>
              </w:rPr>
              <w:tab/>
              <w:t>LP-SS configuration</w:t>
            </w:r>
          </w:p>
          <w:p w14:paraId="6C55219E" w14:textId="77777777" w:rsidR="005C3DFF" w:rsidRPr="00D42DE5" w:rsidRDefault="005C3DFF" w:rsidP="00380B66">
            <w:pPr>
              <w:overflowPunct/>
              <w:autoSpaceDE/>
              <w:autoSpaceDN/>
              <w:adjustRightInd/>
              <w:spacing w:after="0" w:line="240" w:lineRule="auto"/>
              <w:jc w:val="left"/>
              <w:textAlignment w:val="auto"/>
              <w:rPr>
                <w:rFonts w:eastAsia="Batang"/>
                <w:snapToGrid w:val="0"/>
                <w:sz w:val="20"/>
                <w:szCs w:val="21"/>
                <w:lang w:val="en-GB" w:eastAsia="ko-KR"/>
              </w:rPr>
            </w:pPr>
            <w:r w:rsidRPr="00D42DE5">
              <w:rPr>
                <w:rFonts w:eastAsia="Batang"/>
                <w:snapToGrid w:val="0"/>
                <w:sz w:val="20"/>
                <w:szCs w:val="21"/>
                <w:lang w:val="en-GB" w:eastAsia="ko-KR"/>
              </w:rPr>
              <w:t>-</w:t>
            </w:r>
            <w:r w:rsidRPr="00D42DE5">
              <w:rPr>
                <w:rFonts w:eastAsia="Batang"/>
                <w:snapToGrid w:val="0"/>
                <w:sz w:val="20"/>
                <w:szCs w:val="21"/>
                <w:lang w:val="en-GB" w:eastAsia="ko-KR"/>
              </w:rPr>
              <w:tab/>
              <w:t>LP-WUS configuration</w:t>
            </w:r>
          </w:p>
          <w:p w14:paraId="18F79600" w14:textId="77777777" w:rsidR="005C3DFF" w:rsidRPr="00FD098C" w:rsidRDefault="005C3DFF" w:rsidP="00380B66">
            <w:pPr>
              <w:widowControl/>
              <w:overflowPunct/>
              <w:autoSpaceDE/>
              <w:autoSpaceDN/>
              <w:adjustRightInd/>
              <w:spacing w:after="0" w:line="240" w:lineRule="auto"/>
              <w:jc w:val="left"/>
              <w:textAlignment w:val="auto"/>
              <w:rPr>
                <w:rFonts w:eastAsia="Batang"/>
                <w:snapToGrid w:val="0"/>
                <w:sz w:val="20"/>
                <w:szCs w:val="21"/>
                <w:lang w:val="en-GB" w:eastAsia="ko-KR"/>
              </w:rPr>
            </w:pPr>
            <w:r w:rsidRPr="00D42DE5">
              <w:rPr>
                <w:rFonts w:eastAsia="Batang"/>
                <w:snapToGrid w:val="0"/>
                <w:sz w:val="20"/>
                <w:szCs w:val="21"/>
                <w:lang w:val="en-GB" w:eastAsia="ko-KR"/>
              </w:rPr>
              <w:t>-</w:t>
            </w:r>
            <w:r w:rsidRPr="00D42DE5">
              <w:rPr>
                <w:rFonts w:eastAsia="Batang"/>
                <w:snapToGrid w:val="0"/>
                <w:sz w:val="20"/>
                <w:szCs w:val="21"/>
                <w:lang w:val="en-GB" w:eastAsia="ko-KR"/>
              </w:rPr>
              <w:tab/>
              <w:t>Entry/exit condition for LP-WUS monitoring (FFS if it always configured)</w:t>
            </w:r>
          </w:p>
        </w:tc>
      </w:tr>
    </w:tbl>
    <w:p w14:paraId="1E7F71DC" w14:textId="6A91CF58" w:rsidR="005C3DFF" w:rsidRDefault="00E267C4" w:rsidP="005C3DFF">
      <w:pPr>
        <w:spacing w:before="240" w:line="240" w:lineRule="auto"/>
        <w:rPr>
          <w:rFonts w:eastAsiaTheme="minorEastAsia"/>
          <w:bCs/>
          <w:sz w:val="20"/>
          <w:szCs w:val="22"/>
        </w:rPr>
      </w:pPr>
      <w:r>
        <w:rPr>
          <w:rFonts w:eastAsiaTheme="minorEastAsia"/>
          <w:bCs/>
          <w:sz w:val="20"/>
          <w:szCs w:val="22"/>
        </w:rPr>
        <w:t xml:space="preserve">As </w:t>
      </w:r>
      <w:r w:rsidR="005C3DFF" w:rsidRPr="004A7978">
        <w:rPr>
          <w:rFonts w:eastAsiaTheme="minorEastAsia"/>
          <w:bCs/>
          <w:sz w:val="20"/>
          <w:szCs w:val="22"/>
        </w:rPr>
        <w:t xml:space="preserve">LP-SS configuration is needed only if </w:t>
      </w:r>
      <w:r w:rsidR="00C748BD" w:rsidRPr="001F5152">
        <w:rPr>
          <w:rFonts w:eastAsiaTheme="minorEastAsia"/>
          <w:bCs/>
          <w:sz w:val="20"/>
          <w:szCs w:val="22"/>
        </w:rPr>
        <w:t>OOK</w:t>
      </w:r>
      <w:r w:rsidR="005C3DFF" w:rsidRPr="004A7978">
        <w:rPr>
          <w:rFonts w:eastAsiaTheme="minorEastAsia"/>
          <w:bCs/>
          <w:sz w:val="20"/>
          <w:szCs w:val="22"/>
        </w:rPr>
        <w:t>-based receiver is supported</w:t>
      </w:r>
      <w:r>
        <w:rPr>
          <w:rFonts w:eastAsiaTheme="minorEastAsia"/>
          <w:bCs/>
          <w:sz w:val="20"/>
          <w:szCs w:val="22"/>
        </w:rPr>
        <w:t xml:space="preserve">, </w:t>
      </w:r>
      <w:r w:rsidR="005C3DFF" w:rsidRPr="004A7978">
        <w:rPr>
          <w:rFonts w:eastAsiaTheme="minorEastAsia"/>
          <w:bCs/>
          <w:sz w:val="20"/>
          <w:szCs w:val="22"/>
        </w:rPr>
        <w:t>LP-SS configuration should be an optional parameter in the LP-WUS related configuration.</w:t>
      </w:r>
      <w:r w:rsidR="005C3DFF" w:rsidRPr="00450705">
        <w:rPr>
          <w:rFonts w:eastAsiaTheme="minorEastAsia"/>
          <w:bCs/>
          <w:sz w:val="20"/>
          <w:szCs w:val="22"/>
        </w:rPr>
        <w:t xml:space="preserve"> </w:t>
      </w:r>
      <w:r w:rsidR="005C3DFF">
        <w:rPr>
          <w:rFonts w:eastAsiaTheme="minorEastAsia"/>
          <w:bCs/>
          <w:sz w:val="20"/>
          <w:szCs w:val="22"/>
        </w:rPr>
        <w:t xml:space="preserve">For the entry/exit condition, </w:t>
      </w:r>
      <w:r w:rsidR="001F5152">
        <w:rPr>
          <w:rFonts w:eastAsiaTheme="minorEastAsia"/>
          <w:bCs/>
          <w:sz w:val="20"/>
          <w:szCs w:val="22"/>
        </w:rPr>
        <w:t>whether LP-SS configuration should be present or not</w:t>
      </w:r>
      <w:r w:rsidR="005C3DFF">
        <w:rPr>
          <w:rFonts w:eastAsiaTheme="minorEastAsia"/>
          <w:bCs/>
          <w:sz w:val="20"/>
          <w:szCs w:val="22"/>
        </w:rPr>
        <w:t xml:space="preserve"> </w:t>
      </w:r>
      <w:r w:rsidR="00540AB5">
        <w:rPr>
          <w:rFonts w:eastAsiaTheme="minorEastAsia"/>
          <w:bCs/>
          <w:sz w:val="20"/>
          <w:szCs w:val="22"/>
        </w:rPr>
        <w:t xml:space="preserve">when </w:t>
      </w:r>
      <w:r w:rsidR="005C3DFF" w:rsidRPr="00723502">
        <w:rPr>
          <w:rFonts w:eastAsiaTheme="minorEastAsia"/>
          <w:bCs/>
          <w:sz w:val="20"/>
          <w:szCs w:val="22"/>
        </w:rPr>
        <w:t>LP-WUS related configuration</w:t>
      </w:r>
      <w:r w:rsidR="005C3DFF">
        <w:rPr>
          <w:rFonts w:eastAsiaTheme="minorEastAsia"/>
          <w:bCs/>
          <w:sz w:val="20"/>
          <w:szCs w:val="22"/>
        </w:rPr>
        <w:t xml:space="preserve"> is present</w:t>
      </w:r>
      <w:r w:rsidR="000F5559">
        <w:rPr>
          <w:rFonts w:eastAsiaTheme="minorEastAsia"/>
          <w:bCs/>
          <w:sz w:val="20"/>
          <w:szCs w:val="22"/>
        </w:rPr>
        <w:t xml:space="preserve"> can be discussed</w:t>
      </w:r>
      <w:r w:rsidR="005C3DFF">
        <w:rPr>
          <w:rFonts w:eastAsiaTheme="minorEastAsia"/>
          <w:bCs/>
          <w:sz w:val="20"/>
          <w:szCs w:val="22"/>
        </w:rPr>
        <w:t xml:space="preserve">. </w:t>
      </w:r>
      <w:r w:rsidR="005C3DFF" w:rsidRPr="00D30330">
        <w:rPr>
          <w:rFonts w:eastAsiaTheme="minorEastAsia"/>
          <w:bCs/>
          <w:sz w:val="20"/>
          <w:szCs w:val="22"/>
        </w:rPr>
        <w:t xml:space="preserve">However, the relevant threshold(s) </w:t>
      </w:r>
      <w:r w:rsidR="005C3DFF">
        <w:rPr>
          <w:rFonts w:eastAsiaTheme="minorEastAsia"/>
          <w:bCs/>
          <w:sz w:val="20"/>
          <w:szCs w:val="22"/>
        </w:rPr>
        <w:t>for entry/exit condition</w:t>
      </w:r>
      <w:r w:rsidR="005C3DFF" w:rsidRPr="00D30330">
        <w:rPr>
          <w:rFonts w:eastAsiaTheme="minorEastAsia"/>
          <w:bCs/>
          <w:sz w:val="20"/>
          <w:szCs w:val="22"/>
        </w:rPr>
        <w:t xml:space="preserve"> must be specified.</w:t>
      </w:r>
      <w:r w:rsidR="005C3DFF">
        <w:rPr>
          <w:rFonts w:eastAsiaTheme="minorEastAsia"/>
          <w:bCs/>
          <w:sz w:val="20"/>
          <w:szCs w:val="22"/>
        </w:rPr>
        <w:t xml:space="preserve"> If the entry/exit condition </w:t>
      </w:r>
      <w:r w:rsidR="003F2395">
        <w:rPr>
          <w:rFonts w:eastAsiaTheme="minorEastAsia"/>
          <w:bCs/>
          <w:sz w:val="20"/>
          <w:szCs w:val="22"/>
        </w:rPr>
        <w:t>is not configured</w:t>
      </w:r>
      <w:r w:rsidR="005C3DFF">
        <w:rPr>
          <w:rFonts w:eastAsiaTheme="minorEastAsia"/>
          <w:bCs/>
          <w:sz w:val="20"/>
          <w:szCs w:val="22"/>
        </w:rPr>
        <w:t xml:space="preserve">, default </w:t>
      </w:r>
      <w:r w:rsidR="00E401CF">
        <w:rPr>
          <w:rFonts w:eastAsiaTheme="minorEastAsia"/>
          <w:bCs/>
          <w:sz w:val="20"/>
          <w:szCs w:val="22"/>
        </w:rPr>
        <w:t xml:space="preserve">threshold </w:t>
      </w:r>
      <w:r w:rsidR="005C3DFF">
        <w:rPr>
          <w:rFonts w:eastAsiaTheme="minorEastAsia"/>
          <w:bCs/>
          <w:sz w:val="20"/>
          <w:szCs w:val="22"/>
        </w:rPr>
        <w:t>value</w:t>
      </w:r>
      <w:r w:rsidR="00E401CF">
        <w:rPr>
          <w:rFonts w:eastAsiaTheme="minorEastAsia"/>
          <w:bCs/>
          <w:sz w:val="20"/>
          <w:szCs w:val="22"/>
        </w:rPr>
        <w:t>s</w:t>
      </w:r>
      <w:r w:rsidR="00086051">
        <w:rPr>
          <w:rFonts w:eastAsiaTheme="minorEastAsia"/>
          <w:bCs/>
          <w:sz w:val="20"/>
          <w:szCs w:val="22"/>
        </w:rPr>
        <w:t xml:space="preserve"> </w:t>
      </w:r>
      <w:r w:rsidR="005C3DFF">
        <w:rPr>
          <w:rFonts w:eastAsiaTheme="minorEastAsia"/>
          <w:bCs/>
          <w:sz w:val="20"/>
          <w:szCs w:val="22"/>
        </w:rPr>
        <w:t>can be considered.</w:t>
      </w:r>
    </w:p>
    <w:p w14:paraId="1A3FB900" w14:textId="62773A12" w:rsidR="005C3DFF" w:rsidRPr="004A2FBD" w:rsidRDefault="005C3DFF" w:rsidP="005C3DFF">
      <w:pPr>
        <w:spacing w:before="240" w:line="240" w:lineRule="auto"/>
        <w:rPr>
          <w:rFonts w:eastAsiaTheme="minorEastAsia"/>
          <w:b/>
          <w:bCs/>
          <w:sz w:val="20"/>
          <w:szCs w:val="22"/>
        </w:rPr>
      </w:pPr>
      <w:r w:rsidRPr="00A91CA4">
        <w:rPr>
          <w:rFonts w:eastAsiaTheme="minorEastAsia"/>
          <w:b/>
          <w:bCs/>
          <w:sz w:val="20"/>
          <w:szCs w:val="22"/>
        </w:rPr>
        <w:lastRenderedPageBreak/>
        <w:t xml:space="preserve">Proposal </w:t>
      </w:r>
      <w:r w:rsidR="00C378FB">
        <w:rPr>
          <w:rFonts w:eastAsiaTheme="minorEastAsia"/>
          <w:b/>
          <w:bCs/>
          <w:sz w:val="20"/>
          <w:szCs w:val="22"/>
        </w:rPr>
        <w:t>4</w:t>
      </w:r>
      <w:r w:rsidRPr="00A91CA4">
        <w:rPr>
          <w:rFonts w:eastAsiaTheme="minorEastAsia"/>
          <w:b/>
          <w:bCs/>
          <w:sz w:val="20"/>
          <w:szCs w:val="22"/>
        </w:rPr>
        <w:t xml:space="preserve">: If entry/exit condition </w:t>
      </w:r>
      <w:r w:rsidR="00183454">
        <w:rPr>
          <w:rFonts w:eastAsiaTheme="minorEastAsia"/>
          <w:b/>
          <w:bCs/>
          <w:sz w:val="20"/>
          <w:szCs w:val="22"/>
        </w:rPr>
        <w:t>is not configured</w:t>
      </w:r>
      <w:r w:rsidRPr="00BB53C5">
        <w:rPr>
          <w:rFonts w:eastAsiaTheme="minorEastAsia"/>
          <w:b/>
          <w:bCs/>
          <w:sz w:val="20"/>
          <w:szCs w:val="22"/>
        </w:rPr>
        <w:t xml:space="preserve"> </w:t>
      </w:r>
      <w:r w:rsidR="00183454">
        <w:rPr>
          <w:rFonts w:eastAsiaTheme="minorEastAsia"/>
          <w:b/>
          <w:bCs/>
          <w:sz w:val="20"/>
          <w:szCs w:val="22"/>
        </w:rPr>
        <w:t>when LP-WUS configuration is provided by the network</w:t>
      </w:r>
      <w:r w:rsidR="00806EBD" w:rsidRPr="00BB53C5">
        <w:rPr>
          <w:rFonts w:eastAsiaTheme="minorEastAsia"/>
          <w:b/>
          <w:bCs/>
          <w:sz w:val="20"/>
          <w:szCs w:val="22"/>
        </w:rPr>
        <w:t>,</w:t>
      </w:r>
      <w:r w:rsidRPr="00A91CA4">
        <w:rPr>
          <w:rFonts w:eastAsiaTheme="minorEastAsia"/>
          <w:b/>
          <w:bCs/>
          <w:sz w:val="20"/>
          <w:szCs w:val="22"/>
        </w:rPr>
        <w:t xml:space="preserve"> default value of threshold(s) for entry and exit condition should be </w:t>
      </w:r>
      <w:r w:rsidR="00CD21D6">
        <w:rPr>
          <w:rFonts w:eastAsiaTheme="minorEastAsia"/>
          <w:b/>
          <w:bCs/>
          <w:sz w:val="20"/>
          <w:szCs w:val="22"/>
        </w:rPr>
        <w:t>considered</w:t>
      </w:r>
      <w:r w:rsidRPr="00A91CA4">
        <w:rPr>
          <w:rFonts w:eastAsiaTheme="minorEastAsia"/>
          <w:b/>
          <w:bCs/>
          <w:sz w:val="20"/>
          <w:szCs w:val="22"/>
        </w:rPr>
        <w:t>.</w:t>
      </w:r>
    </w:p>
    <w:p w14:paraId="19A8F1B2" w14:textId="77777777" w:rsidR="005C3DFF" w:rsidRPr="0031725E" w:rsidRDefault="005C3DFF" w:rsidP="005C3DFF">
      <w:pPr>
        <w:pStyle w:val="Heading3"/>
      </w:pPr>
      <w:r w:rsidRPr="007B19BA">
        <w:t xml:space="preserve">LP-WUS </w:t>
      </w:r>
      <w:r>
        <w:t>entry/exit condition</w:t>
      </w:r>
    </w:p>
    <w:p w14:paraId="014CF217" w14:textId="716B18C9" w:rsidR="005C3DFF" w:rsidRDefault="00EB364A" w:rsidP="005C3DFF">
      <w:pPr>
        <w:spacing w:beforeLines="50" w:before="156" w:line="240" w:lineRule="auto"/>
        <w:rPr>
          <w:rFonts w:eastAsiaTheme="minorEastAsia"/>
          <w:bCs/>
          <w:sz w:val="20"/>
          <w:szCs w:val="22"/>
        </w:rPr>
      </w:pPr>
      <w:r>
        <w:rPr>
          <w:rFonts w:eastAsiaTheme="minorEastAsia"/>
          <w:bCs/>
          <w:sz w:val="20"/>
          <w:szCs w:val="22"/>
        </w:rPr>
        <w:t>T</w:t>
      </w:r>
      <w:r w:rsidR="00C378FB">
        <w:rPr>
          <w:rFonts w:eastAsiaTheme="minorEastAsia"/>
          <w:bCs/>
          <w:sz w:val="20"/>
          <w:szCs w:val="22"/>
        </w:rPr>
        <w:t xml:space="preserve">he following </w:t>
      </w:r>
      <w:r>
        <w:rPr>
          <w:rFonts w:eastAsiaTheme="minorEastAsia"/>
          <w:bCs/>
          <w:sz w:val="20"/>
          <w:szCs w:val="22"/>
        </w:rPr>
        <w:t xml:space="preserve">was agreed as baseline </w:t>
      </w:r>
      <w:r w:rsidR="005C3DFF">
        <w:rPr>
          <w:rFonts w:eastAsiaTheme="minorEastAsia"/>
          <w:bCs/>
          <w:sz w:val="20"/>
          <w:szCs w:val="22"/>
        </w:rPr>
        <w:t>for entry</w:t>
      </w:r>
      <w:r w:rsidR="00C378FB">
        <w:rPr>
          <w:rFonts w:eastAsiaTheme="minorEastAsia"/>
          <w:bCs/>
          <w:sz w:val="20"/>
          <w:szCs w:val="22"/>
        </w:rPr>
        <w:t>/</w:t>
      </w:r>
      <w:r w:rsidR="005C3DFF">
        <w:rPr>
          <w:rFonts w:eastAsiaTheme="minorEastAsia"/>
          <w:bCs/>
          <w:sz w:val="20"/>
          <w:szCs w:val="22"/>
        </w:rPr>
        <w:t>exit condition</w:t>
      </w:r>
      <w:r w:rsidR="00C378FB">
        <w:rPr>
          <w:rFonts w:eastAsiaTheme="minorEastAsia"/>
          <w:bCs/>
          <w:sz w:val="20"/>
          <w:szCs w:val="22"/>
        </w:rPr>
        <w:t xml:space="preserve"> in RAN2-126:</w:t>
      </w:r>
    </w:p>
    <w:tbl>
      <w:tblPr>
        <w:tblStyle w:val="TableGrid"/>
        <w:tblW w:w="0" w:type="auto"/>
        <w:tblLook w:val="04A0" w:firstRow="1" w:lastRow="0" w:firstColumn="1" w:lastColumn="0" w:noHBand="0" w:noVBand="1"/>
      </w:tblPr>
      <w:tblGrid>
        <w:gridCol w:w="9629"/>
      </w:tblGrid>
      <w:tr w:rsidR="005C3DFF" w14:paraId="51314C36" w14:textId="77777777" w:rsidTr="00380B66">
        <w:tc>
          <w:tcPr>
            <w:tcW w:w="9629" w:type="dxa"/>
          </w:tcPr>
          <w:p w14:paraId="7FF00736" w14:textId="77777777" w:rsidR="005C3DFF" w:rsidRPr="007D476C" w:rsidRDefault="005C3DFF" w:rsidP="00380B66">
            <w:pPr>
              <w:overflowPunct/>
              <w:autoSpaceDE/>
              <w:autoSpaceDN/>
              <w:adjustRightInd/>
              <w:spacing w:after="0" w:line="240" w:lineRule="auto"/>
              <w:jc w:val="left"/>
              <w:textAlignment w:val="auto"/>
              <w:rPr>
                <w:rFonts w:ascii="Times" w:eastAsiaTheme="minorEastAsia" w:hAnsi="Times"/>
                <w:b/>
                <w:bCs/>
                <w:sz w:val="20"/>
                <w:highlight w:val="green"/>
                <w:lang w:bidi="ar"/>
              </w:rPr>
            </w:pPr>
            <w:r w:rsidRPr="007D476C">
              <w:rPr>
                <w:rFonts w:ascii="Times" w:eastAsia="Batang" w:hAnsi="Times"/>
                <w:b/>
                <w:bCs/>
                <w:sz w:val="20"/>
                <w:highlight w:val="green"/>
                <w:lang w:bidi="ar"/>
              </w:rPr>
              <w:t>RAN</w:t>
            </w:r>
            <w:r>
              <w:rPr>
                <w:rFonts w:ascii="Times" w:eastAsia="Batang" w:hAnsi="Times"/>
                <w:b/>
                <w:bCs/>
                <w:sz w:val="20"/>
                <w:highlight w:val="green"/>
                <w:lang w:bidi="ar"/>
              </w:rPr>
              <w:t>2</w:t>
            </w:r>
            <w:r w:rsidRPr="007D476C">
              <w:rPr>
                <w:rFonts w:ascii="Times" w:eastAsia="Batang" w:hAnsi="Times"/>
                <w:b/>
                <w:bCs/>
                <w:sz w:val="20"/>
                <w:highlight w:val="green"/>
                <w:lang w:bidi="ar"/>
              </w:rPr>
              <w:t>#1</w:t>
            </w:r>
            <w:r>
              <w:rPr>
                <w:rFonts w:ascii="Times" w:eastAsia="Batang" w:hAnsi="Times"/>
                <w:b/>
                <w:bCs/>
                <w:sz w:val="20"/>
                <w:highlight w:val="green"/>
                <w:lang w:bidi="ar"/>
              </w:rPr>
              <w:t>26</w:t>
            </w:r>
            <w:r w:rsidRPr="007D476C">
              <w:rPr>
                <w:rFonts w:ascii="Times" w:eastAsia="Batang" w:hAnsi="Times"/>
                <w:b/>
                <w:bCs/>
                <w:sz w:val="20"/>
                <w:highlight w:val="green"/>
                <w:lang w:bidi="ar"/>
              </w:rPr>
              <w:t xml:space="preserve"> </w:t>
            </w:r>
            <w:r w:rsidRPr="007D476C">
              <w:rPr>
                <w:rFonts w:ascii="Times" w:eastAsia="Batang" w:hAnsi="Times"/>
                <w:b/>
                <w:bCs/>
                <w:sz w:val="20"/>
                <w:szCs w:val="22"/>
                <w:highlight w:val="green"/>
                <w:lang w:bidi="ar"/>
              </w:rPr>
              <w:t>Agreement</w:t>
            </w:r>
          </w:p>
          <w:p w14:paraId="36519EED" w14:textId="77777777" w:rsidR="005C3DFF" w:rsidRPr="00D9751A" w:rsidRDefault="005C3DFF" w:rsidP="00380B66">
            <w:pPr>
              <w:overflowPunct/>
              <w:autoSpaceDE/>
              <w:autoSpaceDN/>
              <w:adjustRightInd/>
              <w:spacing w:after="0" w:line="240" w:lineRule="auto"/>
              <w:jc w:val="left"/>
              <w:textAlignment w:val="auto"/>
              <w:rPr>
                <w:rFonts w:eastAsia="Batang"/>
                <w:snapToGrid w:val="0"/>
                <w:sz w:val="20"/>
                <w:szCs w:val="21"/>
                <w:lang w:val="en-GB" w:eastAsia="ko-KR"/>
              </w:rPr>
            </w:pPr>
            <w:r w:rsidRPr="00D9751A">
              <w:rPr>
                <w:rFonts w:eastAsia="Batang"/>
                <w:snapToGrid w:val="0"/>
                <w:sz w:val="20"/>
                <w:szCs w:val="21"/>
                <w:lang w:val="en-GB" w:eastAsia="ko-KR"/>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744AB64C" w14:textId="77777777" w:rsidR="005C3DFF" w:rsidRPr="00D9751A" w:rsidRDefault="005C3DFF" w:rsidP="00380B66">
            <w:pPr>
              <w:overflowPunct/>
              <w:autoSpaceDE/>
              <w:autoSpaceDN/>
              <w:adjustRightInd/>
              <w:spacing w:after="0" w:line="240" w:lineRule="auto"/>
              <w:jc w:val="left"/>
              <w:textAlignment w:val="auto"/>
              <w:rPr>
                <w:rFonts w:eastAsia="Batang"/>
                <w:snapToGrid w:val="0"/>
                <w:sz w:val="20"/>
                <w:szCs w:val="21"/>
                <w:lang w:val="en-GB" w:eastAsia="ko-KR"/>
              </w:rPr>
            </w:pPr>
          </w:p>
          <w:p w14:paraId="71407765" w14:textId="77777777" w:rsidR="005C3DFF" w:rsidRPr="00FD098C" w:rsidRDefault="005C3DFF" w:rsidP="00380B66">
            <w:pPr>
              <w:widowControl/>
              <w:overflowPunct/>
              <w:autoSpaceDE/>
              <w:autoSpaceDN/>
              <w:adjustRightInd/>
              <w:spacing w:after="0" w:line="240" w:lineRule="auto"/>
              <w:jc w:val="left"/>
              <w:textAlignment w:val="auto"/>
              <w:rPr>
                <w:rFonts w:eastAsia="Batang"/>
                <w:snapToGrid w:val="0"/>
                <w:sz w:val="20"/>
                <w:szCs w:val="21"/>
                <w:lang w:val="en-GB" w:eastAsia="ko-KR"/>
              </w:rPr>
            </w:pPr>
            <w:r w:rsidRPr="00D9751A">
              <w:rPr>
                <w:rFonts w:eastAsia="Batang"/>
                <w:snapToGrid w:val="0"/>
                <w:sz w:val="20"/>
                <w:szCs w:val="21"/>
                <w:lang w:val="en-GB" w:eastAsia="ko-KR"/>
              </w:rPr>
              <w:t>Baseline for exit condition definition: If the serving cell measurement result based on LR is below a threshold (if configured), UE monitors PO as in legacy and it may stop monitoring the LP-WUS.</w:t>
            </w:r>
          </w:p>
        </w:tc>
      </w:tr>
    </w:tbl>
    <w:p w14:paraId="7BA38600" w14:textId="03B71300" w:rsidR="004A5DF1" w:rsidRPr="00E41E3C" w:rsidRDefault="004A5DF1" w:rsidP="005C3DFF">
      <w:pPr>
        <w:spacing w:beforeLines="50" w:before="156" w:line="240" w:lineRule="auto"/>
        <w:rPr>
          <w:rFonts w:eastAsiaTheme="minorEastAsia"/>
          <w:bCs/>
          <w:sz w:val="20"/>
          <w:szCs w:val="22"/>
        </w:rPr>
      </w:pPr>
      <w:r>
        <w:rPr>
          <w:rFonts w:eastAsiaTheme="minorEastAsia"/>
          <w:bCs/>
          <w:sz w:val="20"/>
          <w:szCs w:val="22"/>
        </w:rPr>
        <w:t>UE usually performs RRM measurements by MR as per legacy behavior. Thus, the serving cell measurements by MR are always available</w:t>
      </w:r>
      <w:r w:rsidR="00AF0637">
        <w:rPr>
          <w:rFonts w:eastAsiaTheme="minorEastAsia"/>
          <w:bCs/>
          <w:sz w:val="20"/>
          <w:szCs w:val="22"/>
        </w:rPr>
        <w:t xml:space="preserve"> and good enough</w:t>
      </w:r>
      <w:r>
        <w:rPr>
          <w:rFonts w:eastAsiaTheme="minorEastAsia"/>
          <w:bCs/>
          <w:sz w:val="20"/>
          <w:szCs w:val="22"/>
        </w:rPr>
        <w:t>. As the hardware capability of MR is better than that of LP-WUR, the measurements by LP-WUR do not provide any additional benefit for LP-WUS entry decision</w:t>
      </w:r>
      <w:r w:rsidR="00AF0637">
        <w:rPr>
          <w:rFonts w:eastAsiaTheme="minorEastAsia"/>
          <w:bCs/>
          <w:sz w:val="20"/>
          <w:szCs w:val="22"/>
        </w:rPr>
        <w:t>. On the other hand, using both MR and LP-WUS measurements can make the LP-WUS entry procedure complicated. Hence, the measurement by LP-WU</w:t>
      </w:r>
      <w:r w:rsidR="005C5C4B">
        <w:rPr>
          <w:rFonts w:eastAsiaTheme="minorEastAsia"/>
          <w:bCs/>
          <w:sz w:val="20"/>
          <w:szCs w:val="22"/>
        </w:rPr>
        <w:t>R</w:t>
      </w:r>
      <w:r w:rsidR="00AF0637">
        <w:rPr>
          <w:rFonts w:eastAsiaTheme="minorEastAsia"/>
          <w:bCs/>
          <w:sz w:val="20"/>
          <w:szCs w:val="22"/>
        </w:rPr>
        <w:t xml:space="preserve"> is not needed for LP-WUS entry condition.</w:t>
      </w:r>
    </w:p>
    <w:p w14:paraId="65DD9859" w14:textId="07F4CCB6" w:rsidR="005C3DFF" w:rsidRPr="002F37FF" w:rsidRDefault="005C3DFF" w:rsidP="005C3DFF">
      <w:pPr>
        <w:spacing w:beforeLines="50" w:before="156" w:line="240" w:lineRule="auto"/>
        <w:rPr>
          <w:rFonts w:eastAsiaTheme="minorEastAsia"/>
          <w:b/>
          <w:bCs/>
          <w:sz w:val="20"/>
          <w:szCs w:val="22"/>
        </w:rPr>
      </w:pPr>
      <w:r w:rsidRPr="002F37FF">
        <w:rPr>
          <w:rFonts w:eastAsiaTheme="minorEastAsia" w:hint="eastAsia"/>
          <w:b/>
          <w:bCs/>
          <w:sz w:val="20"/>
          <w:szCs w:val="22"/>
        </w:rPr>
        <w:t>P</w:t>
      </w:r>
      <w:r w:rsidRPr="002F37FF">
        <w:rPr>
          <w:rFonts w:eastAsiaTheme="minorEastAsia"/>
          <w:b/>
          <w:bCs/>
          <w:sz w:val="20"/>
          <w:szCs w:val="22"/>
        </w:rPr>
        <w:t xml:space="preserve">roposal </w:t>
      </w:r>
      <w:r w:rsidR="00802ECA">
        <w:rPr>
          <w:rFonts w:eastAsiaTheme="minorEastAsia"/>
          <w:b/>
          <w:bCs/>
          <w:sz w:val="20"/>
          <w:szCs w:val="22"/>
        </w:rPr>
        <w:t>5</w:t>
      </w:r>
      <w:r w:rsidRPr="002F37FF">
        <w:rPr>
          <w:rFonts w:eastAsiaTheme="minorEastAsia"/>
          <w:b/>
          <w:bCs/>
          <w:sz w:val="20"/>
          <w:szCs w:val="22"/>
        </w:rPr>
        <w:t xml:space="preserve">: </w:t>
      </w:r>
      <w:r>
        <w:rPr>
          <w:rFonts w:eastAsiaTheme="minorEastAsia"/>
          <w:b/>
          <w:bCs/>
          <w:sz w:val="20"/>
          <w:szCs w:val="22"/>
        </w:rPr>
        <w:t>The m</w:t>
      </w:r>
      <w:r w:rsidRPr="002F37FF">
        <w:rPr>
          <w:rFonts w:eastAsiaTheme="minorEastAsia"/>
          <w:b/>
          <w:bCs/>
          <w:sz w:val="20"/>
          <w:szCs w:val="22"/>
        </w:rPr>
        <w:t xml:space="preserve">easurement </w:t>
      </w:r>
      <w:r w:rsidR="00731AFA">
        <w:rPr>
          <w:rFonts w:eastAsiaTheme="minorEastAsia"/>
          <w:b/>
          <w:bCs/>
          <w:sz w:val="20"/>
          <w:szCs w:val="22"/>
        </w:rPr>
        <w:t>by</w:t>
      </w:r>
      <w:r w:rsidR="00731AFA" w:rsidRPr="002F37FF">
        <w:rPr>
          <w:rFonts w:eastAsiaTheme="minorEastAsia"/>
          <w:b/>
          <w:bCs/>
          <w:sz w:val="20"/>
          <w:szCs w:val="22"/>
        </w:rPr>
        <w:t xml:space="preserve"> </w:t>
      </w:r>
      <w:r w:rsidRPr="002F37FF">
        <w:rPr>
          <w:rFonts w:eastAsiaTheme="minorEastAsia"/>
          <w:b/>
          <w:bCs/>
          <w:sz w:val="20"/>
          <w:szCs w:val="22"/>
        </w:rPr>
        <w:t>LP-WUR is not needed for LP-WUS entry condition.</w:t>
      </w:r>
    </w:p>
    <w:p w14:paraId="3F6B9DFC" w14:textId="71A40120" w:rsidR="000D34F7" w:rsidRDefault="00AF0637" w:rsidP="005C3DFF">
      <w:pPr>
        <w:spacing w:line="240" w:lineRule="auto"/>
        <w:rPr>
          <w:rFonts w:eastAsiaTheme="minorEastAsia"/>
          <w:bCs/>
          <w:sz w:val="20"/>
          <w:szCs w:val="22"/>
        </w:rPr>
      </w:pPr>
      <w:r>
        <w:rPr>
          <w:rFonts w:eastAsiaTheme="minorEastAsia"/>
          <w:bCs/>
          <w:sz w:val="20"/>
          <w:szCs w:val="22"/>
        </w:rPr>
        <w:t xml:space="preserve">After entering LP-WUS mode, the regular measurement on SSB and/or LP-SS can ensure that UE will exit LP-WUS mode immediately after the exit condition is fulfilled. </w:t>
      </w:r>
      <w:r w:rsidR="005C3DFF" w:rsidRPr="00450705">
        <w:rPr>
          <w:rFonts w:eastAsiaTheme="minorEastAsia"/>
          <w:bCs/>
          <w:sz w:val="20"/>
          <w:szCs w:val="22"/>
        </w:rPr>
        <w:t xml:space="preserve">For the exit condition, </w:t>
      </w:r>
      <w:r w:rsidR="005C3DFF">
        <w:rPr>
          <w:rFonts w:eastAsiaTheme="minorEastAsia"/>
          <w:bCs/>
          <w:sz w:val="20"/>
          <w:szCs w:val="22"/>
        </w:rPr>
        <w:t xml:space="preserve">the baseline of LP-WUS exit condition </w:t>
      </w:r>
      <w:r w:rsidR="000B1B3C">
        <w:rPr>
          <w:rFonts w:eastAsiaTheme="minorEastAsia"/>
          <w:bCs/>
          <w:sz w:val="20"/>
          <w:szCs w:val="22"/>
        </w:rPr>
        <w:t xml:space="preserve">should be </w:t>
      </w:r>
      <w:r w:rsidR="000D34F7">
        <w:rPr>
          <w:rFonts w:eastAsiaTheme="minorEastAsia"/>
          <w:bCs/>
          <w:sz w:val="20"/>
          <w:szCs w:val="22"/>
        </w:rPr>
        <w:t xml:space="preserve">that </w:t>
      </w:r>
      <w:r w:rsidR="005C3DFF" w:rsidRPr="00450705">
        <w:rPr>
          <w:rFonts w:eastAsiaTheme="minorEastAsia"/>
          <w:bCs/>
          <w:sz w:val="20"/>
          <w:szCs w:val="22"/>
        </w:rPr>
        <w:t xml:space="preserve">the serving cell measurement </w:t>
      </w:r>
      <w:r w:rsidR="007E70F9">
        <w:rPr>
          <w:rFonts w:eastAsiaTheme="minorEastAsia"/>
          <w:bCs/>
          <w:sz w:val="20"/>
          <w:szCs w:val="22"/>
        </w:rPr>
        <w:t>by</w:t>
      </w:r>
      <w:r w:rsidR="007E70F9" w:rsidRPr="00450705">
        <w:rPr>
          <w:rFonts w:eastAsiaTheme="minorEastAsia"/>
          <w:bCs/>
          <w:sz w:val="20"/>
          <w:szCs w:val="22"/>
        </w:rPr>
        <w:t xml:space="preserve"> </w:t>
      </w:r>
      <w:r w:rsidR="005C3DFF" w:rsidRPr="00450705">
        <w:rPr>
          <w:rFonts w:eastAsiaTheme="minorEastAsia"/>
          <w:bCs/>
          <w:sz w:val="20"/>
          <w:szCs w:val="22"/>
        </w:rPr>
        <w:t>LP-WUR (e.g.</w:t>
      </w:r>
      <w:r w:rsidR="00191254">
        <w:rPr>
          <w:rFonts w:eastAsiaTheme="minorEastAsia"/>
          <w:bCs/>
          <w:sz w:val="20"/>
          <w:szCs w:val="22"/>
        </w:rPr>
        <w:t>,</w:t>
      </w:r>
      <w:r w:rsidR="005C3DFF" w:rsidRPr="00450705">
        <w:rPr>
          <w:rFonts w:eastAsiaTheme="minorEastAsia"/>
          <w:bCs/>
          <w:sz w:val="20"/>
          <w:szCs w:val="22"/>
        </w:rPr>
        <w:t xml:space="preserve"> based on SSB and/or LP-SS depending on </w:t>
      </w:r>
      <w:r w:rsidR="007E70F9">
        <w:rPr>
          <w:rFonts w:eastAsiaTheme="minorEastAsia"/>
          <w:bCs/>
          <w:sz w:val="20"/>
          <w:szCs w:val="22"/>
        </w:rPr>
        <w:t xml:space="preserve">type of the </w:t>
      </w:r>
      <w:r w:rsidR="005C3DFF" w:rsidRPr="00450705">
        <w:rPr>
          <w:rFonts w:eastAsiaTheme="minorEastAsia"/>
          <w:bCs/>
          <w:sz w:val="20"/>
          <w:szCs w:val="22"/>
        </w:rPr>
        <w:t>receiver) is below configured threshold(s).</w:t>
      </w:r>
      <w:r w:rsidR="005C3DFF">
        <w:rPr>
          <w:rFonts w:eastAsiaTheme="minorEastAsia"/>
          <w:bCs/>
          <w:sz w:val="20"/>
          <w:szCs w:val="22"/>
        </w:rPr>
        <w:t xml:space="preserve"> </w:t>
      </w:r>
    </w:p>
    <w:p w14:paraId="36115D72" w14:textId="585EB6E8" w:rsidR="005C3DFF" w:rsidRPr="0052736A" w:rsidRDefault="005C3DFF" w:rsidP="0052736A">
      <w:pPr>
        <w:spacing w:line="240" w:lineRule="auto"/>
        <w:rPr>
          <w:rFonts w:eastAsiaTheme="minorEastAsia"/>
          <w:b/>
          <w:bCs/>
          <w:sz w:val="20"/>
          <w:szCs w:val="22"/>
        </w:rPr>
      </w:pPr>
      <w:r w:rsidRPr="0052736A">
        <w:rPr>
          <w:rFonts w:eastAsiaTheme="minorEastAsia" w:hint="eastAsia"/>
          <w:b/>
          <w:bCs/>
          <w:sz w:val="20"/>
          <w:szCs w:val="22"/>
        </w:rPr>
        <w:t>P</w:t>
      </w:r>
      <w:r w:rsidRPr="0052736A">
        <w:rPr>
          <w:rFonts w:eastAsiaTheme="minorEastAsia"/>
          <w:b/>
          <w:bCs/>
          <w:sz w:val="20"/>
          <w:szCs w:val="22"/>
        </w:rPr>
        <w:t xml:space="preserve">roposal </w:t>
      </w:r>
      <w:r w:rsidR="00754FE0" w:rsidRPr="0052736A">
        <w:rPr>
          <w:rFonts w:eastAsiaTheme="minorEastAsia"/>
          <w:b/>
          <w:bCs/>
          <w:sz w:val="20"/>
          <w:szCs w:val="22"/>
        </w:rPr>
        <w:t>6</w:t>
      </w:r>
      <w:r w:rsidRPr="0052736A">
        <w:rPr>
          <w:rFonts w:eastAsiaTheme="minorEastAsia"/>
          <w:b/>
          <w:bCs/>
          <w:sz w:val="20"/>
          <w:szCs w:val="22"/>
        </w:rPr>
        <w:t xml:space="preserve">: RAN2 to consider </w:t>
      </w:r>
      <w:r w:rsidR="00CC0DF2" w:rsidRPr="0052736A">
        <w:rPr>
          <w:rFonts w:eastAsiaTheme="minorEastAsia"/>
          <w:b/>
          <w:bCs/>
          <w:sz w:val="20"/>
          <w:szCs w:val="22"/>
        </w:rPr>
        <w:t>that the serving cell measurement by LP-WUR below configured threshold</w:t>
      </w:r>
      <w:r w:rsidR="00D55F62" w:rsidRPr="0052736A">
        <w:rPr>
          <w:rFonts w:eastAsiaTheme="minorEastAsia"/>
          <w:b/>
          <w:bCs/>
          <w:sz w:val="20"/>
          <w:szCs w:val="22"/>
        </w:rPr>
        <w:t xml:space="preserve">(s) </w:t>
      </w:r>
      <w:r w:rsidR="00CC0DF2" w:rsidRPr="0052736A">
        <w:rPr>
          <w:rFonts w:eastAsiaTheme="minorEastAsia"/>
          <w:b/>
          <w:bCs/>
          <w:sz w:val="20"/>
          <w:szCs w:val="22"/>
        </w:rPr>
        <w:t>as the baseline for LP-WUS exit condition. No need to introduce any additional</w:t>
      </w:r>
      <w:r w:rsidR="00D55F62" w:rsidRPr="0052736A">
        <w:rPr>
          <w:rFonts w:eastAsiaTheme="minorEastAsia"/>
          <w:b/>
          <w:bCs/>
          <w:sz w:val="20"/>
          <w:szCs w:val="22"/>
        </w:rPr>
        <w:t xml:space="preserve"> </w:t>
      </w:r>
      <w:r w:rsidR="00CC0DF2" w:rsidRPr="0052736A">
        <w:rPr>
          <w:rFonts w:eastAsiaTheme="minorEastAsia"/>
          <w:b/>
          <w:bCs/>
          <w:sz w:val="20"/>
          <w:szCs w:val="22"/>
        </w:rPr>
        <w:t>conditions.</w:t>
      </w:r>
    </w:p>
    <w:p w14:paraId="346F18D2" w14:textId="251800B1" w:rsidR="00135EB9" w:rsidRDefault="00135EB9" w:rsidP="00D702A7">
      <w:pPr>
        <w:spacing w:line="240" w:lineRule="auto"/>
        <w:rPr>
          <w:sz w:val="20"/>
        </w:rPr>
      </w:pPr>
      <w:r>
        <w:rPr>
          <w:rFonts w:eastAsiaTheme="minorEastAsia"/>
          <w:bCs/>
          <w:sz w:val="20"/>
          <w:szCs w:val="22"/>
        </w:rPr>
        <w:t>In addition to exit condition, the UE should turn on MR when it receives LP-WUS indication to monitor paging, or has data to transmit in UL.</w:t>
      </w:r>
    </w:p>
    <w:p w14:paraId="73919BE8" w14:textId="0136F559" w:rsidR="00582DC4" w:rsidRDefault="006C0213" w:rsidP="00D702A7">
      <w:pPr>
        <w:spacing w:line="240" w:lineRule="auto"/>
        <w:rPr>
          <w:rFonts w:eastAsiaTheme="minorEastAsia"/>
          <w:bCs/>
          <w:sz w:val="20"/>
          <w:szCs w:val="22"/>
        </w:rPr>
      </w:pPr>
      <w:r w:rsidRPr="00830E87">
        <w:rPr>
          <w:sz w:val="20"/>
        </w:rPr>
        <w:t>One important thing to consider while discussing entry/exit condition is to avoid frequent switching between LP-WUR and MR (</w:t>
      </w:r>
      <w:r w:rsidR="002B7223" w:rsidRPr="00830E87">
        <w:rPr>
          <w:sz w:val="20"/>
        </w:rPr>
        <w:t>i.e.</w:t>
      </w:r>
      <w:r w:rsidRPr="00830E87">
        <w:rPr>
          <w:sz w:val="20"/>
        </w:rPr>
        <w:t>, ping-pong behaviour). Ping-pong can happen when a UE with mobility moves back and forth at the edge of LP-WUS coverage. It can also happen when the UE is stationary due to inconsistent measurement results over a short period of time (e.g., measurement deviation or instantaneous blockage of the channel). As ping-pong between LP-WUR and MR can severely impact the UE power saving gain, RAN2 needs to consider avoiding ping-pong e.g., by prolonging the decision of entry/exit condition prior to entry/exit.</w:t>
      </w:r>
    </w:p>
    <w:p w14:paraId="270DB1C9" w14:textId="23AAA104" w:rsidR="00F92637" w:rsidRPr="00D702A7" w:rsidRDefault="00F92637" w:rsidP="00D702A7">
      <w:pPr>
        <w:spacing w:line="240" w:lineRule="auto"/>
        <w:rPr>
          <w:rFonts w:eastAsiaTheme="minorEastAsia"/>
          <w:b/>
          <w:bCs/>
          <w:sz w:val="20"/>
          <w:szCs w:val="22"/>
        </w:rPr>
      </w:pPr>
      <w:r w:rsidRPr="00D702A7">
        <w:rPr>
          <w:rFonts w:eastAsiaTheme="minorEastAsia"/>
          <w:b/>
          <w:bCs/>
          <w:sz w:val="20"/>
          <w:szCs w:val="22"/>
        </w:rPr>
        <w:t xml:space="preserve">Proposal 7: </w:t>
      </w:r>
      <w:r w:rsidR="00AD5744">
        <w:rPr>
          <w:rFonts w:eastAsiaTheme="minorEastAsia"/>
          <w:b/>
          <w:bCs/>
          <w:sz w:val="20"/>
          <w:szCs w:val="22"/>
        </w:rPr>
        <w:t xml:space="preserve">RAN2 </w:t>
      </w:r>
      <w:r w:rsidR="00A732E3">
        <w:rPr>
          <w:rFonts w:eastAsiaTheme="minorEastAsia"/>
          <w:b/>
          <w:bCs/>
          <w:sz w:val="20"/>
          <w:szCs w:val="22"/>
        </w:rPr>
        <w:t>to</w:t>
      </w:r>
      <w:r w:rsidR="00AD5744">
        <w:rPr>
          <w:rFonts w:eastAsiaTheme="minorEastAsia"/>
          <w:b/>
          <w:bCs/>
          <w:sz w:val="20"/>
          <w:szCs w:val="22"/>
        </w:rPr>
        <w:t xml:space="preserve"> </w:t>
      </w:r>
      <w:r w:rsidR="00AD5744">
        <w:rPr>
          <w:rFonts w:eastAsiaTheme="minorEastAsia" w:hint="eastAsia"/>
          <w:b/>
          <w:bCs/>
          <w:sz w:val="20"/>
          <w:szCs w:val="22"/>
        </w:rPr>
        <w:t>consider</w:t>
      </w:r>
      <w:r w:rsidR="00AD5744">
        <w:rPr>
          <w:rFonts w:eastAsiaTheme="minorEastAsia"/>
          <w:b/>
          <w:bCs/>
          <w:sz w:val="20"/>
          <w:szCs w:val="22"/>
        </w:rPr>
        <w:t xml:space="preserve"> how to </w:t>
      </w:r>
      <w:r w:rsidR="00A732E3">
        <w:rPr>
          <w:rFonts w:eastAsiaTheme="minorEastAsia"/>
          <w:b/>
          <w:bCs/>
          <w:sz w:val="20"/>
          <w:szCs w:val="22"/>
        </w:rPr>
        <w:t>avoid ping-pong</w:t>
      </w:r>
      <w:r w:rsidR="00AD5744">
        <w:rPr>
          <w:rFonts w:eastAsiaTheme="minorEastAsia"/>
          <w:b/>
          <w:bCs/>
          <w:sz w:val="20"/>
          <w:szCs w:val="22"/>
        </w:rPr>
        <w:t xml:space="preserve"> behavior</w:t>
      </w:r>
      <w:r w:rsidR="00A732E3">
        <w:rPr>
          <w:rFonts w:eastAsiaTheme="minorEastAsia"/>
          <w:b/>
          <w:bCs/>
          <w:sz w:val="20"/>
          <w:szCs w:val="22"/>
        </w:rPr>
        <w:t xml:space="preserve"> for LP-WUS entry/exit procedure.</w:t>
      </w:r>
    </w:p>
    <w:p w14:paraId="533AAD2A" w14:textId="77777777" w:rsidR="005C3DFF" w:rsidRPr="0031725E" w:rsidRDefault="005C3DFF" w:rsidP="005C3DFF">
      <w:pPr>
        <w:pStyle w:val="Heading3"/>
      </w:pPr>
      <w:r w:rsidRPr="00A91CA4">
        <w:t>Configuration</w:t>
      </w:r>
      <w:r>
        <w:t xml:space="preserve"> for different types of LP-WUR</w:t>
      </w:r>
    </w:p>
    <w:p w14:paraId="0D11FA6E" w14:textId="1E0C533B" w:rsidR="005C3DFF" w:rsidRDefault="005C3DFF" w:rsidP="005C3DFF">
      <w:pPr>
        <w:spacing w:line="240" w:lineRule="auto"/>
        <w:rPr>
          <w:rFonts w:eastAsiaTheme="minorEastAsia"/>
          <w:bCs/>
          <w:sz w:val="20"/>
          <w:szCs w:val="22"/>
        </w:rPr>
      </w:pPr>
      <w:r w:rsidRPr="00A91CA4">
        <w:rPr>
          <w:rFonts w:eastAsiaTheme="minorEastAsia"/>
          <w:bCs/>
          <w:sz w:val="20"/>
          <w:szCs w:val="22"/>
        </w:rPr>
        <w:t>RAN1 has been discussing</w:t>
      </w:r>
      <w:r>
        <w:rPr>
          <w:rFonts w:eastAsiaTheme="minorEastAsia"/>
          <w:bCs/>
          <w:sz w:val="20"/>
          <w:szCs w:val="22"/>
        </w:rPr>
        <w:t xml:space="preserve"> to support both OOK-based and OFDM-based receiver for LP-WUS monitoring. </w:t>
      </w:r>
      <w:r>
        <w:rPr>
          <w:rFonts w:eastAsiaTheme="minorEastAsia" w:hint="eastAsia"/>
          <w:bCs/>
          <w:sz w:val="20"/>
          <w:szCs w:val="22"/>
        </w:rPr>
        <w:t>Since</w:t>
      </w:r>
      <w:r>
        <w:rPr>
          <w:rFonts w:eastAsiaTheme="minorEastAsia"/>
          <w:bCs/>
          <w:sz w:val="20"/>
          <w:szCs w:val="22"/>
        </w:rPr>
        <w:t xml:space="preserve"> </w:t>
      </w:r>
      <w:r>
        <w:rPr>
          <w:rFonts w:eastAsiaTheme="minorEastAsia" w:hint="eastAsia"/>
          <w:bCs/>
          <w:sz w:val="20"/>
          <w:szCs w:val="22"/>
        </w:rPr>
        <w:t>t</w:t>
      </w:r>
      <w:r>
        <w:rPr>
          <w:rFonts w:eastAsiaTheme="minorEastAsia"/>
          <w:bCs/>
          <w:sz w:val="20"/>
          <w:szCs w:val="22"/>
        </w:rPr>
        <w:t xml:space="preserve">he OFDM-based LP-WUR has stronger capability for LP-WUS signal reception and processing, it is possible for NW to configure a shorter LP-WUS to wake up </w:t>
      </w:r>
      <w:r>
        <w:rPr>
          <w:rFonts w:eastAsiaTheme="minorEastAsia" w:hint="eastAsia"/>
          <w:bCs/>
          <w:sz w:val="20"/>
          <w:szCs w:val="22"/>
        </w:rPr>
        <w:t>only</w:t>
      </w:r>
      <w:r>
        <w:rPr>
          <w:rFonts w:eastAsiaTheme="minorEastAsia"/>
          <w:bCs/>
          <w:sz w:val="20"/>
          <w:szCs w:val="22"/>
        </w:rPr>
        <w:t xml:space="preserve"> OFDM-based </w:t>
      </w:r>
      <w:r>
        <w:rPr>
          <w:rFonts w:eastAsiaTheme="minorEastAsia" w:hint="eastAsia"/>
          <w:bCs/>
          <w:sz w:val="20"/>
          <w:szCs w:val="22"/>
        </w:rPr>
        <w:t>receiver</w:t>
      </w:r>
      <w:r>
        <w:rPr>
          <w:rFonts w:eastAsiaTheme="minorEastAsia"/>
          <w:bCs/>
          <w:sz w:val="20"/>
          <w:szCs w:val="22"/>
        </w:rPr>
        <w:t xml:space="preserve"> to </w:t>
      </w:r>
      <w:r w:rsidRPr="002B4979">
        <w:rPr>
          <w:rFonts w:eastAsiaTheme="minorEastAsia"/>
          <w:bCs/>
          <w:sz w:val="20"/>
          <w:szCs w:val="22"/>
        </w:rPr>
        <w:t xml:space="preserve">reduce </w:t>
      </w:r>
      <w:r>
        <w:rPr>
          <w:rFonts w:eastAsiaTheme="minorEastAsia"/>
          <w:bCs/>
          <w:sz w:val="20"/>
          <w:szCs w:val="22"/>
        </w:rPr>
        <w:t xml:space="preserve">the resource overhead. In this case, the UE with OFDM-based receiver can benefit from the </w:t>
      </w:r>
      <w:r w:rsidRPr="002B4979">
        <w:rPr>
          <w:rFonts w:eastAsiaTheme="minorEastAsia"/>
          <w:bCs/>
          <w:sz w:val="20"/>
          <w:szCs w:val="22"/>
        </w:rPr>
        <w:t xml:space="preserve">low-complexity </w:t>
      </w:r>
      <w:r>
        <w:rPr>
          <w:rFonts w:eastAsiaTheme="minorEastAsia"/>
          <w:bCs/>
          <w:sz w:val="20"/>
          <w:szCs w:val="22"/>
        </w:rPr>
        <w:t xml:space="preserve">operation on LP-WUS, e.g., to cancel any OOK </w:t>
      </w:r>
      <w:r w:rsidRPr="002B4979">
        <w:rPr>
          <w:rFonts w:eastAsiaTheme="minorEastAsia"/>
          <w:bCs/>
          <w:sz w:val="20"/>
          <w:szCs w:val="22"/>
        </w:rPr>
        <w:lastRenderedPageBreak/>
        <w:t>sequence/pattern detection</w:t>
      </w:r>
      <w:r>
        <w:rPr>
          <w:rFonts w:eastAsiaTheme="minorEastAsia"/>
          <w:bCs/>
          <w:sz w:val="20"/>
          <w:szCs w:val="22"/>
        </w:rPr>
        <w:t xml:space="preserve"> or implement </w:t>
      </w:r>
      <w:r w:rsidR="00CB6FA4">
        <w:rPr>
          <w:rFonts w:eastAsiaTheme="minorEastAsia"/>
          <w:bCs/>
          <w:sz w:val="20"/>
          <w:szCs w:val="22"/>
        </w:rPr>
        <w:t xml:space="preserve">termination of </w:t>
      </w:r>
      <w:r>
        <w:rPr>
          <w:rFonts w:eastAsiaTheme="minorEastAsia"/>
          <w:bCs/>
          <w:sz w:val="20"/>
          <w:szCs w:val="22"/>
        </w:rPr>
        <w:t xml:space="preserve">LP-WUS </w:t>
      </w:r>
      <w:r w:rsidR="00CB6FA4">
        <w:rPr>
          <w:rFonts w:eastAsiaTheme="minorEastAsia"/>
          <w:bCs/>
          <w:sz w:val="20"/>
          <w:szCs w:val="22"/>
        </w:rPr>
        <w:t xml:space="preserve">procedure by </w:t>
      </w:r>
      <w:r>
        <w:rPr>
          <w:rFonts w:eastAsiaTheme="minorEastAsia"/>
          <w:bCs/>
          <w:sz w:val="20"/>
          <w:szCs w:val="22"/>
        </w:rPr>
        <w:t xml:space="preserve">early detection. </w:t>
      </w:r>
      <w:r w:rsidR="004D0766">
        <w:rPr>
          <w:rFonts w:eastAsiaTheme="minorEastAsia"/>
          <w:bCs/>
          <w:sz w:val="20"/>
          <w:szCs w:val="22"/>
        </w:rPr>
        <w:t xml:space="preserve">The </w:t>
      </w:r>
      <w:r>
        <w:rPr>
          <w:rFonts w:eastAsiaTheme="minorEastAsia"/>
          <w:bCs/>
          <w:sz w:val="20"/>
          <w:szCs w:val="22"/>
        </w:rPr>
        <w:t xml:space="preserve">UE with OOK-based receiver </w:t>
      </w:r>
      <w:r w:rsidR="00711B40">
        <w:rPr>
          <w:rFonts w:eastAsiaTheme="minorEastAsia"/>
          <w:bCs/>
          <w:sz w:val="20"/>
          <w:szCs w:val="22"/>
        </w:rPr>
        <w:t>will</w:t>
      </w:r>
      <w:r>
        <w:rPr>
          <w:rFonts w:eastAsiaTheme="minorEastAsia"/>
          <w:bCs/>
          <w:sz w:val="20"/>
          <w:szCs w:val="22"/>
        </w:rPr>
        <w:t xml:space="preserve"> skip the current LP-WUS for obtaining more power saving gain. Thus, the NW should be able to support the scenario that only UEs with OFDM-based LP-WUR are paged, e.g., by sending a shorter LP-WUS that cannot be received by OOK-based receiver.</w:t>
      </w:r>
    </w:p>
    <w:p w14:paraId="05C0FD18" w14:textId="2F5851C9" w:rsidR="005C3DFF" w:rsidRPr="00A91CA4" w:rsidRDefault="005C3DFF" w:rsidP="005C3DFF">
      <w:pPr>
        <w:spacing w:line="240" w:lineRule="auto"/>
        <w:rPr>
          <w:rFonts w:eastAsiaTheme="minorEastAsia"/>
          <w:b/>
          <w:bCs/>
          <w:sz w:val="20"/>
          <w:szCs w:val="22"/>
        </w:rPr>
      </w:pPr>
      <w:r w:rsidRPr="00A91CA4">
        <w:rPr>
          <w:rFonts w:eastAsiaTheme="minorEastAsia"/>
          <w:b/>
          <w:bCs/>
          <w:sz w:val="20"/>
          <w:szCs w:val="22"/>
        </w:rPr>
        <w:t xml:space="preserve">Proposal </w:t>
      </w:r>
      <w:r w:rsidR="00777AE7">
        <w:rPr>
          <w:rFonts w:eastAsiaTheme="minorEastAsia"/>
          <w:b/>
          <w:bCs/>
          <w:sz w:val="20"/>
          <w:szCs w:val="22"/>
        </w:rPr>
        <w:t>8</w:t>
      </w:r>
      <w:r w:rsidRPr="00A91CA4">
        <w:rPr>
          <w:rFonts w:eastAsiaTheme="minorEastAsia"/>
          <w:b/>
          <w:bCs/>
          <w:sz w:val="20"/>
          <w:szCs w:val="22"/>
        </w:rPr>
        <w:t xml:space="preserve">: NW </w:t>
      </w:r>
      <w:r>
        <w:rPr>
          <w:rFonts w:eastAsiaTheme="minorEastAsia"/>
          <w:b/>
          <w:bCs/>
          <w:sz w:val="20"/>
          <w:szCs w:val="22"/>
        </w:rPr>
        <w:t>should</w:t>
      </w:r>
      <w:r w:rsidRPr="00A91CA4">
        <w:rPr>
          <w:rFonts w:eastAsiaTheme="minorEastAsia"/>
          <w:b/>
          <w:bCs/>
          <w:sz w:val="20"/>
          <w:szCs w:val="22"/>
        </w:rPr>
        <w:t xml:space="preserve"> configure whether </w:t>
      </w:r>
      <w:r w:rsidRPr="000349F6">
        <w:rPr>
          <w:rFonts w:eastAsiaTheme="minorEastAsia"/>
          <w:b/>
          <w:bCs/>
          <w:sz w:val="20"/>
          <w:szCs w:val="22"/>
        </w:rPr>
        <w:t>only OFDM-based LP-WUR</w:t>
      </w:r>
      <w:r>
        <w:rPr>
          <w:rFonts w:eastAsiaTheme="minorEastAsia"/>
          <w:b/>
          <w:bCs/>
          <w:sz w:val="20"/>
          <w:szCs w:val="22"/>
        </w:rPr>
        <w:t xml:space="preserve"> is supported</w:t>
      </w:r>
      <w:r w:rsidRPr="00A91CA4">
        <w:rPr>
          <w:rFonts w:eastAsiaTheme="minorEastAsia"/>
          <w:b/>
          <w:bCs/>
          <w:sz w:val="20"/>
          <w:szCs w:val="22"/>
        </w:rPr>
        <w:t>.</w:t>
      </w:r>
    </w:p>
    <w:p w14:paraId="334E475C" w14:textId="551905C3" w:rsidR="008A679A" w:rsidRDefault="00EE4735" w:rsidP="008A679A">
      <w:pPr>
        <w:pStyle w:val="Heading2"/>
      </w:pPr>
      <w:r>
        <w:t>Issues</w:t>
      </w:r>
      <w:r w:rsidR="00B523F0" w:rsidRPr="00B523F0">
        <w:t xml:space="preserve"> for paging monitoring triggered by LP-WUS</w:t>
      </w:r>
    </w:p>
    <w:p w14:paraId="62E35D93" w14:textId="3EBBC180" w:rsidR="00591C31" w:rsidRPr="007D476C" w:rsidRDefault="001E0E3C" w:rsidP="00591C31">
      <w:pPr>
        <w:spacing w:line="240" w:lineRule="auto"/>
        <w:rPr>
          <w:rFonts w:eastAsiaTheme="minorEastAsia"/>
          <w:bCs/>
          <w:sz w:val="20"/>
          <w:szCs w:val="22"/>
        </w:rPr>
      </w:pPr>
      <w:r>
        <w:rPr>
          <w:rFonts w:eastAsiaTheme="minorEastAsia"/>
          <w:bCs/>
          <w:sz w:val="20"/>
          <w:szCs w:val="22"/>
        </w:rPr>
        <w:t>T</w:t>
      </w:r>
      <w:r w:rsidR="00591C31" w:rsidRPr="007D476C">
        <w:rPr>
          <w:rFonts w:eastAsiaTheme="minorEastAsia" w:hint="eastAsia"/>
          <w:bCs/>
          <w:sz w:val="20"/>
          <w:szCs w:val="22"/>
        </w:rPr>
        <w:t>h</w:t>
      </w:r>
      <w:r w:rsidR="00591C31" w:rsidRPr="007D476C">
        <w:rPr>
          <w:rFonts w:eastAsiaTheme="minorEastAsia"/>
          <w:bCs/>
          <w:sz w:val="20"/>
          <w:szCs w:val="22"/>
        </w:rPr>
        <w:t>e primary purpose of LP-WUS in RRC_IDLE/INACTIVE is to indicate paging monitoring.</w:t>
      </w:r>
      <w:r w:rsidR="00EB2427" w:rsidRPr="007D476C">
        <w:rPr>
          <w:rFonts w:eastAsiaTheme="minorEastAsia"/>
          <w:bCs/>
          <w:sz w:val="20"/>
          <w:szCs w:val="22"/>
        </w:rPr>
        <w:t xml:space="preserve"> </w:t>
      </w:r>
      <w:r w:rsidR="00B8530C" w:rsidRPr="007D476C">
        <w:rPr>
          <w:rFonts w:eastAsiaTheme="minorEastAsia"/>
          <w:bCs/>
          <w:sz w:val="20"/>
          <w:szCs w:val="22"/>
        </w:rPr>
        <w:t xml:space="preserve">RAN1 made the following related agreements in </w:t>
      </w:r>
      <w:r w:rsidR="00591C31" w:rsidRPr="007D476C">
        <w:rPr>
          <w:rFonts w:eastAsiaTheme="minorEastAsia"/>
          <w:bCs/>
          <w:sz w:val="20"/>
          <w:szCs w:val="22"/>
        </w:rPr>
        <w:t>RAN1#116</w:t>
      </w:r>
      <w:r w:rsidR="00F34900">
        <w:rPr>
          <w:rFonts w:eastAsiaTheme="minorEastAsia"/>
          <w:bCs/>
          <w:sz w:val="20"/>
          <w:szCs w:val="22"/>
        </w:rPr>
        <w:t xml:space="preserve"> [2]</w:t>
      </w:r>
      <w:r w:rsidR="00B8530C" w:rsidRPr="007D476C">
        <w:rPr>
          <w:rFonts w:eastAsiaTheme="minorEastAsia"/>
          <w:bCs/>
          <w:sz w:val="20"/>
          <w:szCs w:val="22"/>
        </w:rPr>
        <w:t>:</w:t>
      </w:r>
      <w:r w:rsidR="00591C31" w:rsidRPr="007D476C">
        <w:rPr>
          <w:sz w:val="20"/>
        </w:rPr>
        <w:t xml:space="preserve"> </w:t>
      </w:r>
    </w:p>
    <w:tbl>
      <w:tblPr>
        <w:tblStyle w:val="TableGrid"/>
        <w:tblW w:w="0" w:type="auto"/>
        <w:tblLook w:val="04A0" w:firstRow="1" w:lastRow="0" w:firstColumn="1" w:lastColumn="0" w:noHBand="0" w:noVBand="1"/>
      </w:tblPr>
      <w:tblGrid>
        <w:gridCol w:w="9628"/>
      </w:tblGrid>
      <w:tr w:rsidR="00591C31" w:rsidRPr="007D476C" w14:paraId="477BD391" w14:textId="77777777" w:rsidTr="007513E5">
        <w:tc>
          <w:tcPr>
            <w:tcW w:w="9628" w:type="dxa"/>
          </w:tcPr>
          <w:p w14:paraId="4789C704" w14:textId="121BA966" w:rsidR="00591C31" w:rsidRPr="001E0E3C" w:rsidRDefault="00D83671" w:rsidP="00591C31">
            <w:pPr>
              <w:overflowPunct/>
              <w:autoSpaceDE/>
              <w:autoSpaceDN/>
              <w:adjustRightInd/>
              <w:spacing w:after="0" w:line="240" w:lineRule="auto"/>
              <w:textAlignment w:val="auto"/>
              <w:rPr>
                <w:rFonts w:eastAsia="Batang"/>
                <w:b/>
                <w:sz w:val="20"/>
                <w:highlight w:val="green"/>
                <w:lang w:bidi="ar"/>
              </w:rPr>
            </w:pPr>
            <w:r w:rsidRPr="007D476C">
              <w:rPr>
                <w:rFonts w:eastAsia="Batang"/>
                <w:b/>
                <w:sz w:val="20"/>
                <w:highlight w:val="green"/>
                <w:lang w:bidi="ar"/>
              </w:rPr>
              <w:t xml:space="preserve">RAN1#116 </w:t>
            </w:r>
            <w:r w:rsidR="00591C31" w:rsidRPr="007D476C">
              <w:rPr>
                <w:rFonts w:eastAsia="Batang"/>
                <w:b/>
                <w:sz w:val="20"/>
                <w:highlight w:val="green"/>
                <w:lang w:bidi="ar"/>
              </w:rPr>
              <w:t>Agreement</w:t>
            </w:r>
            <w:r w:rsidR="001E0E3C">
              <w:rPr>
                <w:rFonts w:eastAsia="Batang"/>
                <w:b/>
                <w:sz w:val="20"/>
                <w:highlight w:val="green"/>
                <w:lang w:bidi="ar"/>
              </w:rPr>
              <w:t>s</w:t>
            </w:r>
          </w:p>
          <w:p w14:paraId="5ECD16C4" w14:textId="586183B3" w:rsidR="00591C31" w:rsidRPr="004146AD" w:rsidRDefault="00591C31" w:rsidP="004146AD">
            <w:pPr>
              <w:pStyle w:val="ListParagraph"/>
              <w:numPr>
                <w:ilvl w:val="0"/>
                <w:numId w:val="44"/>
              </w:numPr>
              <w:spacing w:after="0" w:line="240" w:lineRule="auto"/>
              <w:ind w:firstLineChars="0"/>
              <w:rPr>
                <w:rFonts w:eastAsia="Batang"/>
                <w:sz w:val="20"/>
                <w:lang w:val="en-GB" w:eastAsia="en-US"/>
              </w:rPr>
            </w:pPr>
            <w:r w:rsidRPr="004146AD">
              <w:rPr>
                <w:rFonts w:eastAsia="Batang"/>
                <w:sz w:val="20"/>
                <w:lang w:val="en-GB" w:eastAsia="en-US"/>
              </w:rPr>
              <w:t xml:space="preserve">For the case where a UE supports PEI and PEI is configured by the </w:t>
            </w:r>
            <w:proofErr w:type="spellStart"/>
            <w:r w:rsidRPr="004146AD">
              <w:rPr>
                <w:rFonts w:eastAsia="Batang"/>
                <w:sz w:val="20"/>
                <w:lang w:val="en-GB" w:eastAsia="en-US"/>
              </w:rPr>
              <w:t>gNB</w:t>
            </w:r>
            <w:proofErr w:type="spellEnd"/>
            <w:r w:rsidRPr="004146AD">
              <w:rPr>
                <w:rFonts w:eastAsia="Batang"/>
                <w:sz w:val="20"/>
                <w:lang w:val="en-GB" w:eastAsia="en-US"/>
              </w:rPr>
              <w:t xml:space="preserve">, after the UE receives LP-WUS indicating wake-up, it is </w:t>
            </w:r>
            <w:r w:rsidRPr="004146AD">
              <w:rPr>
                <w:rFonts w:eastAsia="Batang"/>
                <w:sz w:val="20"/>
                <w:highlight w:val="yellow"/>
                <w:lang w:val="en-GB" w:eastAsia="en-US"/>
              </w:rPr>
              <w:t>up to UE implementation</w:t>
            </w:r>
            <w:r w:rsidRPr="004146AD">
              <w:rPr>
                <w:rFonts w:eastAsia="Batang"/>
                <w:sz w:val="20"/>
                <w:lang w:val="en-GB" w:eastAsia="en-US"/>
              </w:rPr>
              <w:t xml:space="preserve"> whether to monitor PEI or not.</w:t>
            </w:r>
          </w:p>
          <w:p w14:paraId="2118B8CC" w14:textId="26E7D95D" w:rsidR="00B5284E" w:rsidRPr="004146AD" w:rsidRDefault="00B5284E" w:rsidP="004146AD">
            <w:pPr>
              <w:pStyle w:val="ListParagraph"/>
              <w:numPr>
                <w:ilvl w:val="0"/>
                <w:numId w:val="44"/>
              </w:numPr>
              <w:overflowPunct/>
              <w:autoSpaceDE/>
              <w:autoSpaceDN/>
              <w:adjustRightInd/>
              <w:spacing w:after="0" w:line="240" w:lineRule="auto"/>
              <w:ind w:firstLineChars="0"/>
              <w:jc w:val="left"/>
              <w:textAlignment w:val="auto"/>
              <w:rPr>
                <w:rFonts w:ascii="Times" w:eastAsia="Batang" w:hAnsi="Times"/>
                <w:sz w:val="20"/>
                <w:szCs w:val="22"/>
                <w:lang w:val="en-GB" w:eastAsia="en-US"/>
              </w:rPr>
            </w:pPr>
            <w:r w:rsidRPr="004146AD">
              <w:rPr>
                <w:rFonts w:ascii="Times" w:eastAsia="Batang" w:hAnsi="Times"/>
                <w:sz w:val="20"/>
                <w:szCs w:val="22"/>
                <w:lang w:val="en-GB" w:eastAsia="en-US"/>
              </w:rPr>
              <w:t>It is supported that the UE monitors the legacy PO after receiving LP-WUS indicating wake-up.</w:t>
            </w:r>
          </w:p>
          <w:p w14:paraId="4C762C58" w14:textId="77777777" w:rsidR="00B5284E" w:rsidRPr="007D476C" w:rsidRDefault="00B5284E" w:rsidP="00B5284E">
            <w:pPr>
              <w:numPr>
                <w:ilvl w:val="0"/>
                <w:numId w:val="12"/>
              </w:numPr>
              <w:overflowPunct/>
              <w:autoSpaceDE/>
              <w:autoSpaceDN/>
              <w:adjustRightInd/>
              <w:spacing w:after="0" w:line="259" w:lineRule="auto"/>
              <w:jc w:val="left"/>
              <w:textAlignment w:val="auto"/>
              <w:rPr>
                <w:rFonts w:eastAsia="Batang"/>
                <w:sz w:val="20"/>
                <w:szCs w:val="22"/>
                <w:lang w:val="en-GB" w:eastAsia="x-none"/>
              </w:rPr>
            </w:pPr>
            <w:r w:rsidRPr="007D476C">
              <w:rPr>
                <w:rFonts w:eastAsia="Batang"/>
                <w:sz w:val="20"/>
                <w:szCs w:val="22"/>
                <w:lang w:val="en-GB" w:eastAsia="x-none"/>
              </w:rPr>
              <w:t>FFS: support of UE monitoring dynamic PO</w:t>
            </w:r>
          </w:p>
          <w:p w14:paraId="6C901BAF" w14:textId="77777777" w:rsidR="00B5284E" w:rsidRPr="007D476C" w:rsidRDefault="00B5284E" w:rsidP="00B5284E">
            <w:pPr>
              <w:overflowPunct/>
              <w:autoSpaceDE/>
              <w:autoSpaceDN/>
              <w:adjustRightInd/>
              <w:spacing w:after="0" w:line="240" w:lineRule="auto"/>
              <w:jc w:val="left"/>
              <w:textAlignment w:val="auto"/>
              <w:rPr>
                <w:rFonts w:ascii="Times" w:eastAsia="Batang" w:hAnsi="Times"/>
                <w:sz w:val="20"/>
                <w:szCs w:val="22"/>
                <w:lang w:val="en-GB" w:bidi="ar"/>
              </w:rPr>
            </w:pPr>
          </w:p>
          <w:p w14:paraId="6F83021B" w14:textId="30FD3964" w:rsidR="00B5284E" w:rsidRPr="004146AD" w:rsidRDefault="00B5284E" w:rsidP="004146AD">
            <w:pPr>
              <w:pStyle w:val="ListParagraph"/>
              <w:numPr>
                <w:ilvl w:val="0"/>
                <w:numId w:val="44"/>
              </w:numPr>
              <w:overflowPunct/>
              <w:autoSpaceDE/>
              <w:autoSpaceDN/>
              <w:adjustRightInd/>
              <w:spacing w:after="0" w:line="240" w:lineRule="auto"/>
              <w:ind w:firstLineChars="0"/>
              <w:jc w:val="left"/>
              <w:textAlignment w:val="auto"/>
              <w:rPr>
                <w:rFonts w:ascii="Times" w:eastAsia="Batang" w:hAnsi="Times"/>
                <w:b/>
                <w:bCs/>
                <w:sz w:val="20"/>
                <w:szCs w:val="22"/>
                <w:lang w:val="en-GB" w:eastAsia="en-US"/>
              </w:rPr>
            </w:pPr>
            <w:r w:rsidRPr="004146AD">
              <w:rPr>
                <w:rFonts w:ascii="Times" w:eastAsia="Batang" w:hAnsi="Times"/>
                <w:b/>
                <w:bCs/>
                <w:sz w:val="20"/>
                <w:szCs w:val="22"/>
                <w:lang w:val="en-GB" w:eastAsia="en-US"/>
              </w:rPr>
              <w:t>Conclusion</w:t>
            </w:r>
          </w:p>
          <w:p w14:paraId="0BA4AC8A" w14:textId="6E87E14D" w:rsidR="00B8530C" w:rsidRPr="007D476C" w:rsidRDefault="00B5284E" w:rsidP="004146AD">
            <w:pPr>
              <w:overflowPunct/>
              <w:autoSpaceDE/>
              <w:autoSpaceDN/>
              <w:adjustRightInd/>
              <w:spacing w:after="0" w:line="240" w:lineRule="auto"/>
              <w:ind w:left="420"/>
              <w:jc w:val="left"/>
              <w:textAlignment w:val="auto"/>
              <w:rPr>
                <w:rFonts w:ascii="Times" w:eastAsia="Batang" w:hAnsi="Times"/>
                <w:sz w:val="20"/>
                <w:lang w:val="en-GB" w:eastAsia="en-US"/>
              </w:rPr>
            </w:pPr>
            <w:r w:rsidRPr="007D476C">
              <w:rPr>
                <w:rFonts w:ascii="Times" w:eastAsia="Batang" w:hAnsi="Times"/>
                <w:sz w:val="20"/>
                <w:szCs w:val="22"/>
                <w:lang w:val="en-GB" w:eastAsia="en-US"/>
              </w:rPr>
              <w:t>For idle/inactive mode, how to map a UE to a subgroup ID for LP-WUS is left to RAN2 to decide.</w:t>
            </w:r>
          </w:p>
        </w:tc>
      </w:tr>
    </w:tbl>
    <w:p w14:paraId="74704CAC" w14:textId="5CF7E39C" w:rsidR="00591C31" w:rsidRPr="00450705" w:rsidRDefault="00591C31" w:rsidP="00591C31">
      <w:pPr>
        <w:spacing w:beforeLines="50" w:before="156" w:line="240" w:lineRule="auto"/>
        <w:rPr>
          <w:rFonts w:eastAsiaTheme="minorEastAsia"/>
          <w:b/>
          <w:bCs/>
          <w:sz w:val="20"/>
          <w:szCs w:val="22"/>
        </w:rPr>
      </w:pPr>
      <w:r w:rsidRPr="00450705">
        <w:rPr>
          <w:rFonts w:eastAsiaTheme="minorEastAsia"/>
          <w:b/>
          <w:bCs/>
          <w:sz w:val="20"/>
          <w:szCs w:val="22"/>
        </w:rPr>
        <w:t xml:space="preserve">Observation </w:t>
      </w:r>
      <w:r w:rsidR="00D9683E">
        <w:rPr>
          <w:rFonts w:eastAsiaTheme="minorEastAsia"/>
          <w:b/>
          <w:bCs/>
          <w:sz w:val="20"/>
          <w:szCs w:val="22"/>
        </w:rPr>
        <w:t>1</w:t>
      </w:r>
      <w:r w:rsidRPr="00450705">
        <w:rPr>
          <w:rFonts w:eastAsiaTheme="minorEastAsia"/>
          <w:b/>
          <w:bCs/>
          <w:sz w:val="20"/>
          <w:szCs w:val="22"/>
        </w:rPr>
        <w:t xml:space="preserve">: </w:t>
      </w:r>
      <w:r w:rsidR="001E0E3C">
        <w:rPr>
          <w:rFonts w:eastAsiaTheme="minorEastAsia"/>
          <w:b/>
          <w:bCs/>
          <w:sz w:val="20"/>
          <w:szCs w:val="22"/>
        </w:rPr>
        <w:t xml:space="preserve">Both options of </w:t>
      </w:r>
      <w:r w:rsidRPr="00450705">
        <w:rPr>
          <w:rFonts w:eastAsiaTheme="minorEastAsia"/>
          <w:b/>
          <w:bCs/>
          <w:sz w:val="20"/>
          <w:szCs w:val="22"/>
        </w:rPr>
        <w:t>UE m</w:t>
      </w:r>
      <w:r w:rsidRPr="00450705">
        <w:rPr>
          <w:rFonts w:eastAsiaTheme="minorEastAsia" w:hint="eastAsia"/>
          <w:b/>
          <w:bCs/>
          <w:sz w:val="20"/>
          <w:szCs w:val="22"/>
        </w:rPr>
        <w:t>onitor</w:t>
      </w:r>
      <w:r w:rsidR="001E0E3C">
        <w:rPr>
          <w:rFonts w:eastAsiaTheme="minorEastAsia"/>
          <w:b/>
          <w:bCs/>
          <w:sz w:val="20"/>
          <w:szCs w:val="22"/>
        </w:rPr>
        <w:t>ing</w:t>
      </w:r>
      <w:r w:rsidRPr="00450705">
        <w:rPr>
          <w:rFonts w:eastAsiaTheme="minorEastAsia"/>
          <w:b/>
          <w:bCs/>
          <w:sz w:val="20"/>
          <w:szCs w:val="22"/>
        </w:rPr>
        <w:t xml:space="preserve"> </w:t>
      </w:r>
      <w:r w:rsidRPr="00450705">
        <w:rPr>
          <w:rFonts w:eastAsiaTheme="minorEastAsia" w:hint="eastAsia"/>
          <w:b/>
          <w:bCs/>
          <w:sz w:val="20"/>
          <w:szCs w:val="22"/>
        </w:rPr>
        <w:t>legacy</w:t>
      </w:r>
      <w:r w:rsidRPr="00450705">
        <w:rPr>
          <w:rFonts w:eastAsiaTheme="minorEastAsia"/>
          <w:b/>
          <w:bCs/>
          <w:sz w:val="20"/>
          <w:szCs w:val="22"/>
        </w:rPr>
        <w:t xml:space="preserve"> </w:t>
      </w:r>
      <w:r w:rsidRPr="00450705">
        <w:rPr>
          <w:rFonts w:eastAsiaTheme="minorEastAsia" w:hint="eastAsia"/>
          <w:b/>
          <w:bCs/>
          <w:sz w:val="20"/>
          <w:szCs w:val="22"/>
        </w:rPr>
        <w:t>paging</w:t>
      </w:r>
      <w:r w:rsidRPr="00450705">
        <w:rPr>
          <w:rFonts w:eastAsiaTheme="minorEastAsia"/>
          <w:b/>
          <w:bCs/>
          <w:sz w:val="20"/>
          <w:szCs w:val="22"/>
        </w:rPr>
        <w:t xml:space="preserve"> DCI/paging and </w:t>
      </w:r>
      <w:r w:rsidR="001E0E3C" w:rsidRPr="00450705">
        <w:rPr>
          <w:rFonts w:eastAsiaTheme="minorEastAsia"/>
          <w:b/>
          <w:bCs/>
          <w:sz w:val="20"/>
          <w:szCs w:val="22"/>
        </w:rPr>
        <w:t>m</w:t>
      </w:r>
      <w:r w:rsidR="001E0E3C" w:rsidRPr="00450705">
        <w:rPr>
          <w:rFonts w:eastAsiaTheme="minorEastAsia" w:hint="eastAsia"/>
          <w:b/>
          <w:bCs/>
          <w:sz w:val="20"/>
          <w:szCs w:val="22"/>
        </w:rPr>
        <w:t>onitor</w:t>
      </w:r>
      <w:r w:rsidR="001E0E3C">
        <w:rPr>
          <w:rFonts w:eastAsiaTheme="minorEastAsia"/>
          <w:b/>
          <w:bCs/>
          <w:sz w:val="20"/>
          <w:szCs w:val="22"/>
        </w:rPr>
        <w:t>ing</w:t>
      </w:r>
      <w:r w:rsidR="001E0E3C" w:rsidRPr="00450705">
        <w:rPr>
          <w:rFonts w:eastAsiaTheme="minorEastAsia"/>
          <w:b/>
          <w:bCs/>
          <w:sz w:val="20"/>
          <w:szCs w:val="22"/>
        </w:rPr>
        <w:t xml:space="preserve"> </w:t>
      </w:r>
      <w:r w:rsidRPr="00450705">
        <w:rPr>
          <w:rFonts w:eastAsiaTheme="minorEastAsia"/>
          <w:b/>
          <w:bCs/>
          <w:sz w:val="20"/>
          <w:szCs w:val="22"/>
        </w:rPr>
        <w:t xml:space="preserve">PEI </w:t>
      </w:r>
      <w:r w:rsidRPr="00450705">
        <w:rPr>
          <w:rFonts w:eastAsiaTheme="minorEastAsia" w:hint="eastAsia"/>
          <w:b/>
          <w:bCs/>
          <w:sz w:val="20"/>
          <w:szCs w:val="22"/>
        </w:rPr>
        <w:t>after</w:t>
      </w:r>
      <w:r w:rsidRPr="00450705">
        <w:rPr>
          <w:rFonts w:eastAsiaTheme="minorEastAsia"/>
          <w:b/>
          <w:bCs/>
          <w:sz w:val="20"/>
          <w:szCs w:val="22"/>
        </w:rPr>
        <w:t xml:space="preserve"> </w:t>
      </w:r>
      <w:r w:rsidRPr="00450705">
        <w:rPr>
          <w:rFonts w:eastAsiaTheme="minorEastAsia" w:hint="eastAsia"/>
          <w:b/>
          <w:bCs/>
          <w:sz w:val="20"/>
          <w:szCs w:val="22"/>
        </w:rPr>
        <w:t>MR</w:t>
      </w:r>
      <w:r w:rsidRPr="00450705">
        <w:rPr>
          <w:rFonts w:eastAsiaTheme="minorEastAsia"/>
          <w:b/>
          <w:bCs/>
          <w:sz w:val="20"/>
          <w:szCs w:val="22"/>
        </w:rPr>
        <w:t xml:space="preserve"> wakes up are supported in RRC_IDLE/INACTIVE.</w:t>
      </w:r>
    </w:p>
    <w:p w14:paraId="133A4B03" w14:textId="04DAEF68" w:rsidR="00591C31" w:rsidRPr="00450705" w:rsidRDefault="00591C31" w:rsidP="00591C31">
      <w:pPr>
        <w:spacing w:line="240" w:lineRule="auto"/>
        <w:rPr>
          <w:rFonts w:eastAsiaTheme="minorEastAsia"/>
          <w:bCs/>
          <w:sz w:val="20"/>
          <w:szCs w:val="22"/>
        </w:rPr>
      </w:pPr>
      <w:r w:rsidRPr="00450705">
        <w:rPr>
          <w:rFonts w:eastAsiaTheme="minorEastAsia"/>
          <w:bCs/>
          <w:sz w:val="20"/>
          <w:szCs w:val="22"/>
        </w:rPr>
        <w:t>LP-WUS subgroup design is one of the main issues to be considered for LP-WUS paging design</w:t>
      </w:r>
      <w:r w:rsidR="00264AF9" w:rsidRPr="00450705">
        <w:rPr>
          <w:rFonts w:eastAsiaTheme="minorEastAsia"/>
          <w:bCs/>
          <w:sz w:val="20"/>
          <w:szCs w:val="22"/>
        </w:rPr>
        <w:t xml:space="preserve"> and</w:t>
      </w:r>
      <w:r w:rsidR="00186566" w:rsidRPr="00186566">
        <w:rPr>
          <w:rFonts w:eastAsiaTheme="minorEastAsia"/>
          <w:bCs/>
          <w:sz w:val="20"/>
          <w:szCs w:val="22"/>
        </w:rPr>
        <w:t xml:space="preserve"> RAN2 has </w:t>
      </w:r>
      <w:r w:rsidR="00AE1946">
        <w:rPr>
          <w:rFonts w:eastAsiaTheme="minorEastAsia"/>
          <w:bCs/>
          <w:sz w:val="20"/>
          <w:szCs w:val="22"/>
        </w:rPr>
        <w:t>agreed [3][4] that</w:t>
      </w:r>
      <w:r w:rsidR="00186566" w:rsidRPr="00186566">
        <w:rPr>
          <w:rFonts w:eastAsiaTheme="minorEastAsia"/>
          <w:bCs/>
          <w:sz w:val="20"/>
          <w:szCs w:val="22"/>
        </w:rPr>
        <w:t xml:space="preserve"> </w:t>
      </w:r>
      <w:r w:rsidR="00AE1946">
        <w:rPr>
          <w:rFonts w:eastAsiaTheme="minorEastAsia"/>
          <w:bCs/>
          <w:sz w:val="20"/>
          <w:szCs w:val="22"/>
        </w:rPr>
        <w:t xml:space="preserve">Rel-17 PEI </w:t>
      </w:r>
      <w:r w:rsidR="00186566" w:rsidRPr="00186566">
        <w:rPr>
          <w:rFonts w:eastAsiaTheme="minorEastAsia"/>
          <w:bCs/>
          <w:sz w:val="20"/>
          <w:szCs w:val="22"/>
        </w:rPr>
        <w:t>subgrouping method can be reused</w:t>
      </w:r>
      <w:r w:rsidR="00186566">
        <w:rPr>
          <w:rFonts w:eastAsiaTheme="minorEastAsia"/>
          <w:bCs/>
          <w:sz w:val="20"/>
          <w:szCs w:val="22"/>
        </w:rPr>
        <w:t>.</w:t>
      </w:r>
    </w:p>
    <w:tbl>
      <w:tblPr>
        <w:tblStyle w:val="TableGrid"/>
        <w:tblW w:w="0" w:type="auto"/>
        <w:tblLook w:val="04A0" w:firstRow="1" w:lastRow="0" w:firstColumn="1" w:lastColumn="0" w:noHBand="0" w:noVBand="1"/>
      </w:tblPr>
      <w:tblGrid>
        <w:gridCol w:w="9629"/>
      </w:tblGrid>
      <w:tr w:rsidR="00D83671" w:rsidRPr="00450705" w14:paraId="7DEEA40A" w14:textId="77777777" w:rsidTr="00D83671">
        <w:tc>
          <w:tcPr>
            <w:tcW w:w="9629" w:type="dxa"/>
          </w:tcPr>
          <w:p w14:paraId="559BCC8C" w14:textId="21D78FD0" w:rsidR="00D83671" w:rsidRPr="00450705" w:rsidRDefault="00D83671" w:rsidP="00D83671">
            <w:pPr>
              <w:overflowPunct/>
              <w:autoSpaceDE/>
              <w:autoSpaceDN/>
              <w:adjustRightInd/>
              <w:spacing w:after="0" w:line="240" w:lineRule="auto"/>
              <w:jc w:val="left"/>
              <w:textAlignment w:val="auto"/>
              <w:rPr>
                <w:rFonts w:ascii="Times" w:eastAsia="Batang" w:hAnsi="Times"/>
                <w:b/>
                <w:bCs/>
                <w:sz w:val="20"/>
                <w:szCs w:val="22"/>
                <w:highlight w:val="green"/>
                <w:lang w:bidi="ar"/>
              </w:rPr>
            </w:pPr>
            <w:bookmarkStart w:id="3" w:name="_Hlk171350785"/>
            <w:r w:rsidRPr="00450705">
              <w:rPr>
                <w:rFonts w:ascii="Times" w:eastAsia="Batang" w:hAnsi="Times"/>
                <w:b/>
                <w:bCs/>
                <w:sz w:val="20"/>
                <w:szCs w:val="22"/>
                <w:highlight w:val="green"/>
                <w:lang w:bidi="ar"/>
              </w:rPr>
              <w:t>RAN2#125bis Agreement</w:t>
            </w:r>
          </w:p>
          <w:p w14:paraId="459DACA5" w14:textId="77777777" w:rsidR="00D83671" w:rsidRDefault="00D83671" w:rsidP="00AD4C71">
            <w:pPr>
              <w:spacing w:after="0" w:line="240" w:lineRule="auto"/>
              <w:rPr>
                <w:rFonts w:eastAsiaTheme="minorEastAsia"/>
                <w:bCs/>
                <w:sz w:val="20"/>
                <w:szCs w:val="22"/>
              </w:rPr>
            </w:pPr>
            <w:r w:rsidRPr="00450705">
              <w:rPr>
                <w:rFonts w:eastAsiaTheme="minorEastAsia"/>
                <w:bCs/>
                <w:sz w:val="20"/>
                <w:szCs w:val="22"/>
              </w:rPr>
              <w:t>The PEI subgrouping method is taken as baseline for LP-WUS subgrouping, i.e. CN assigned and UE_ID based subgrouping. FFS the maximum number of subgroups.</w:t>
            </w:r>
          </w:p>
          <w:p w14:paraId="723D8019" w14:textId="77777777" w:rsidR="00CF46A7" w:rsidRDefault="00CF46A7" w:rsidP="00CF46A7">
            <w:pPr>
              <w:overflowPunct/>
              <w:autoSpaceDE/>
              <w:autoSpaceDN/>
              <w:adjustRightInd/>
              <w:spacing w:after="0" w:line="240" w:lineRule="auto"/>
              <w:jc w:val="left"/>
              <w:textAlignment w:val="auto"/>
              <w:rPr>
                <w:rFonts w:ascii="Times" w:eastAsia="Batang" w:hAnsi="Times"/>
                <w:b/>
                <w:bCs/>
                <w:sz w:val="20"/>
                <w:szCs w:val="22"/>
                <w:highlight w:val="green"/>
                <w:lang w:bidi="ar"/>
              </w:rPr>
            </w:pPr>
          </w:p>
          <w:p w14:paraId="41B81C4B" w14:textId="05C98B46" w:rsidR="00CF46A7" w:rsidRPr="00450705" w:rsidRDefault="00CF46A7" w:rsidP="00CF46A7">
            <w:pPr>
              <w:overflowPunct/>
              <w:autoSpaceDE/>
              <w:autoSpaceDN/>
              <w:adjustRightInd/>
              <w:spacing w:after="0" w:line="240" w:lineRule="auto"/>
              <w:jc w:val="left"/>
              <w:textAlignment w:val="auto"/>
              <w:rPr>
                <w:rFonts w:ascii="Times" w:eastAsia="Batang" w:hAnsi="Times"/>
                <w:b/>
                <w:bCs/>
                <w:sz w:val="20"/>
                <w:szCs w:val="22"/>
                <w:highlight w:val="green"/>
                <w:lang w:bidi="ar"/>
              </w:rPr>
            </w:pPr>
            <w:r w:rsidRPr="00450705">
              <w:rPr>
                <w:rFonts w:ascii="Times" w:eastAsia="Batang" w:hAnsi="Times"/>
                <w:b/>
                <w:bCs/>
                <w:sz w:val="20"/>
                <w:szCs w:val="22"/>
                <w:highlight w:val="green"/>
                <w:lang w:bidi="ar"/>
              </w:rPr>
              <w:t>RAN2#12</w:t>
            </w:r>
            <w:r>
              <w:rPr>
                <w:rFonts w:ascii="Times" w:eastAsia="Batang" w:hAnsi="Times"/>
                <w:b/>
                <w:bCs/>
                <w:sz w:val="20"/>
                <w:szCs w:val="22"/>
                <w:highlight w:val="green"/>
                <w:lang w:bidi="ar"/>
              </w:rPr>
              <w:t>6</w:t>
            </w:r>
            <w:r w:rsidRPr="00450705">
              <w:rPr>
                <w:rFonts w:ascii="Times" w:eastAsia="Batang" w:hAnsi="Times"/>
                <w:b/>
                <w:bCs/>
                <w:sz w:val="20"/>
                <w:szCs w:val="22"/>
                <w:highlight w:val="green"/>
                <w:lang w:bidi="ar"/>
              </w:rPr>
              <w:t xml:space="preserve"> Agreement</w:t>
            </w:r>
          </w:p>
          <w:p w14:paraId="3C03EED8" w14:textId="63F558FA" w:rsidR="00CF46A7" w:rsidRPr="00450705" w:rsidRDefault="00CF46A7" w:rsidP="00AD4C71">
            <w:pPr>
              <w:spacing w:after="0" w:line="240" w:lineRule="auto"/>
              <w:rPr>
                <w:rFonts w:eastAsiaTheme="minorEastAsia"/>
                <w:bCs/>
                <w:sz w:val="20"/>
                <w:szCs w:val="22"/>
              </w:rPr>
            </w:pPr>
            <w:r w:rsidRPr="00CF46A7">
              <w:rPr>
                <w:rFonts w:eastAsiaTheme="minorEastAsia"/>
                <w:bCs/>
                <w:sz w:val="20"/>
                <w:szCs w:val="22"/>
              </w:rPr>
              <w:t>RAN2 understand that if UE is configured with CN-based LP-WUS subgrouping, it is up to CN to assign the LP-WUS subgroup ID to the UE.</w:t>
            </w:r>
          </w:p>
        </w:tc>
      </w:tr>
    </w:tbl>
    <w:bookmarkEnd w:id="3"/>
    <w:p w14:paraId="7A02D03C" w14:textId="1361100D" w:rsidR="00AE1946" w:rsidRDefault="00340797" w:rsidP="00A91CA4">
      <w:pPr>
        <w:pStyle w:val="Heading3"/>
      </w:pPr>
      <w:r>
        <w:t>LP-WUS and PEI</w:t>
      </w:r>
    </w:p>
    <w:p w14:paraId="6ED4B95A" w14:textId="2180A0E4" w:rsidR="008A3E4B" w:rsidRDefault="00971E3E" w:rsidP="00971E3E">
      <w:pPr>
        <w:spacing w:beforeLines="50" w:before="156" w:line="240" w:lineRule="auto"/>
        <w:rPr>
          <w:rFonts w:eastAsiaTheme="minorEastAsia"/>
          <w:bCs/>
          <w:sz w:val="20"/>
          <w:szCs w:val="22"/>
        </w:rPr>
      </w:pPr>
      <w:r>
        <w:rPr>
          <w:rFonts w:eastAsiaTheme="minorEastAsia" w:hint="eastAsia"/>
          <w:bCs/>
          <w:sz w:val="20"/>
          <w:szCs w:val="22"/>
        </w:rPr>
        <w:t>W</w:t>
      </w:r>
      <w:r>
        <w:rPr>
          <w:rFonts w:eastAsiaTheme="minorEastAsia"/>
          <w:bCs/>
          <w:sz w:val="20"/>
          <w:szCs w:val="22"/>
        </w:rPr>
        <w:t xml:space="preserve">hen LP-WUS </w:t>
      </w:r>
      <w:r w:rsidR="008A3E4B">
        <w:rPr>
          <w:rFonts w:eastAsiaTheme="minorEastAsia"/>
          <w:bCs/>
          <w:sz w:val="20"/>
          <w:szCs w:val="22"/>
        </w:rPr>
        <w:t>and PEI are both configured and used</w:t>
      </w:r>
      <w:r>
        <w:rPr>
          <w:rFonts w:eastAsiaTheme="minorEastAsia"/>
          <w:bCs/>
          <w:sz w:val="20"/>
          <w:szCs w:val="22"/>
        </w:rPr>
        <w:t xml:space="preserve">, </w:t>
      </w:r>
      <w:r w:rsidR="008A3E4B">
        <w:rPr>
          <w:rFonts w:eastAsiaTheme="minorEastAsia"/>
          <w:bCs/>
          <w:sz w:val="20"/>
          <w:szCs w:val="22"/>
        </w:rPr>
        <w:t xml:space="preserve">there are two cases of potential subgrouping types </w:t>
      </w:r>
      <w:r w:rsidR="00263D4D">
        <w:rPr>
          <w:rFonts w:eastAsiaTheme="minorEastAsia"/>
          <w:bCs/>
          <w:sz w:val="20"/>
          <w:szCs w:val="22"/>
        </w:rPr>
        <w:t xml:space="preserve">possible </w:t>
      </w:r>
      <w:r w:rsidR="008A3E4B">
        <w:rPr>
          <w:rFonts w:eastAsiaTheme="minorEastAsia"/>
          <w:bCs/>
          <w:sz w:val="20"/>
          <w:szCs w:val="22"/>
        </w:rPr>
        <w:t>for LP-WUS and PEI.</w:t>
      </w:r>
    </w:p>
    <w:p w14:paraId="7A57DBBB" w14:textId="59298912" w:rsidR="008A3E4B" w:rsidRPr="004146AD" w:rsidRDefault="008A3E4B" w:rsidP="008A3E4B">
      <w:pPr>
        <w:spacing w:beforeLines="50" w:before="156" w:line="240" w:lineRule="auto"/>
        <w:rPr>
          <w:rFonts w:eastAsiaTheme="minorEastAsia"/>
          <w:bCs/>
          <w:sz w:val="20"/>
          <w:szCs w:val="22"/>
        </w:rPr>
      </w:pPr>
      <w:r w:rsidRPr="00BB28DF">
        <w:rPr>
          <w:rFonts w:eastAsiaTheme="minorEastAsia"/>
          <w:b/>
          <w:bCs/>
          <w:sz w:val="20"/>
          <w:szCs w:val="22"/>
        </w:rPr>
        <w:t xml:space="preserve">Case 1 - Same type of subgrouping method </w:t>
      </w:r>
      <w:r w:rsidR="00CE2912" w:rsidRPr="00BB28DF">
        <w:rPr>
          <w:rFonts w:eastAsiaTheme="minorEastAsia"/>
          <w:b/>
          <w:bCs/>
          <w:sz w:val="20"/>
          <w:szCs w:val="22"/>
        </w:rPr>
        <w:t xml:space="preserve">used </w:t>
      </w:r>
      <w:r w:rsidRPr="00BB28DF">
        <w:rPr>
          <w:rFonts w:eastAsiaTheme="minorEastAsia"/>
          <w:b/>
          <w:bCs/>
          <w:sz w:val="20"/>
          <w:szCs w:val="22"/>
        </w:rPr>
        <w:t>for LP-WUS and PEI:</w:t>
      </w:r>
      <w:r>
        <w:rPr>
          <w:rFonts w:eastAsiaTheme="minorEastAsia"/>
          <w:bCs/>
          <w:sz w:val="20"/>
          <w:szCs w:val="22"/>
        </w:rPr>
        <w:t xml:space="preserve"> In this case, both LP-WUS and PEI use either CN assigned subgrouping or UE_ID based subgrouping. For CN assigned subgrouping, CN can ensure </w:t>
      </w:r>
      <w:r w:rsidR="00AE7E4C">
        <w:rPr>
          <w:rFonts w:eastAsiaTheme="minorEastAsia"/>
          <w:bCs/>
          <w:sz w:val="20"/>
          <w:szCs w:val="22"/>
        </w:rPr>
        <w:t xml:space="preserve">proper subgrouping of </w:t>
      </w:r>
      <w:r w:rsidR="00543C3F">
        <w:rPr>
          <w:rFonts w:eastAsiaTheme="minorEastAsia"/>
          <w:bCs/>
          <w:sz w:val="20"/>
          <w:szCs w:val="22"/>
        </w:rPr>
        <w:t xml:space="preserve">the LP-WUS and PEI </w:t>
      </w:r>
      <w:r w:rsidR="00D733C0">
        <w:rPr>
          <w:rFonts w:eastAsiaTheme="minorEastAsia"/>
          <w:bCs/>
          <w:sz w:val="20"/>
          <w:szCs w:val="22"/>
        </w:rPr>
        <w:t xml:space="preserve">by implementation </w:t>
      </w:r>
      <w:r w:rsidR="00543C3F">
        <w:rPr>
          <w:rFonts w:eastAsiaTheme="minorEastAsia"/>
          <w:bCs/>
          <w:sz w:val="20"/>
          <w:szCs w:val="22"/>
        </w:rPr>
        <w:t>to reduce the power consumption</w:t>
      </w:r>
      <w:r w:rsidR="00D733C0">
        <w:rPr>
          <w:rFonts w:eastAsiaTheme="minorEastAsia"/>
          <w:bCs/>
          <w:sz w:val="20"/>
          <w:szCs w:val="22"/>
        </w:rPr>
        <w:t>. For UE_ID based subgrouping, it is straightforward to support it without CN control.</w:t>
      </w:r>
    </w:p>
    <w:p w14:paraId="5164A3D6" w14:textId="78B9D593" w:rsidR="008A3E4B" w:rsidRDefault="008A3E4B" w:rsidP="00971E3E">
      <w:pPr>
        <w:spacing w:beforeLines="50" w:before="156" w:line="240" w:lineRule="auto"/>
        <w:rPr>
          <w:rFonts w:eastAsiaTheme="minorEastAsia"/>
          <w:bCs/>
          <w:sz w:val="20"/>
          <w:szCs w:val="22"/>
        </w:rPr>
      </w:pPr>
      <w:r w:rsidRPr="00BB28DF">
        <w:rPr>
          <w:rFonts w:eastAsiaTheme="minorEastAsia"/>
          <w:b/>
          <w:bCs/>
          <w:sz w:val="20"/>
          <w:szCs w:val="22"/>
        </w:rPr>
        <w:t xml:space="preserve">Case 2 - Different type of subgrouping method </w:t>
      </w:r>
      <w:r w:rsidR="00CE2912" w:rsidRPr="00BB28DF">
        <w:rPr>
          <w:rFonts w:eastAsiaTheme="minorEastAsia"/>
          <w:b/>
          <w:bCs/>
          <w:sz w:val="20"/>
          <w:szCs w:val="22"/>
        </w:rPr>
        <w:t xml:space="preserve">used </w:t>
      </w:r>
      <w:r w:rsidRPr="00BB28DF">
        <w:rPr>
          <w:rFonts w:eastAsiaTheme="minorEastAsia"/>
          <w:b/>
          <w:bCs/>
          <w:sz w:val="20"/>
          <w:szCs w:val="22"/>
        </w:rPr>
        <w:t>for LP-WUS and PEI</w:t>
      </w:r>
      <w:r w:rsidR="00D733C0" w:rsidRPr="00BB28DF">
        <w:rPr>
          <w:rFonts w:eastAsiaTheme="minorEastAsia"/>
          <w:b/>
          <w:bCs/>
          <w:sz w:val="20"/>
          <w:szCs w:val="22"/>
        </w:rPr>
        <w:t>:</w:t>
      </w:r>
      <w:r w:rsidR="00D733C0">
        <w:rPr>
          <w:rFonts w:eastAsiaTheme="minorEastAsia"/>
          <w:bCs/>
          <w:sz w:val="20"/>
          <w:szCs w:val="22"/>
        </w:rPr>
        <w:t xml:space="preserve"> In this case, CN assigned subgrouping is applied for LP-WUS and UE_ID based subgrouping is applied for PEI and vice-versa. </w:t>
      </w:r>
      <w:r w:rsidR="007209CA">
        <w:rPr>
          <w:rFonts w:eastAsiaTheme="minorEastAsia"/>
          <w:bCs/>
          <w:sz w:val="20"/>
          <w:szCs w:val="22"/>
        </w:rPr>
        <w:t>W</w:t>
      </w:r>
      <w:r w:rsidR="008B6E04">
        <w:rPr>
          <w:rFonts w:eastAsiaTheme="minorEastAsia"/>
          <w:bCs/>
          <w:sz w:val="20"/>
          <w:szCs w:val="22"/>
        </w:rPr>
        <w:t>e</w:t>
      </w:r>
      <w:r w:rsidR="007209CA">
        <w:rPr>
          <w:rFonts w:eastAsiaTheme="minorEastAsia"/>
          <w:bCs/>
          <w:sz w:val="20"/>
          <w:szCs w:val="22"/>
        </w:rPr>
        <w:t xml:space="preserve"> </w:t>
      </w:r>
      <w:r w:rsidR="00AE123A">
        <w:rPr>
          <w:rFonts w:eastAsiaTheme="minorEastAsia"/>
          <w:bCs/>
          <w:sz w:val="20"/>
          <w:szCs w:val="22"/>
        </w:rPr>
        <w:t xml:space="preserve">do not see any functional issues </w:t>
      </w:r>
      <w:r w:rsidR="00AE123A">
        <w:rPr>
          <w:rFonts w:eastAsiaTheme="minorEastAsia"/>
          <w:bCs/>
          <w:sz w:val="20"/>
          <w:szCs w:val="22"/>
        </w:rPr>
        <w:lastRenderedPageBreak/>
        <w:t xml:space="preserve">other than a slight impact on the power saving gain. Hence </w:t>
      </w:r>
      <w:r w:rsidR="00CE2912">
        <w:rPr>
          <w:rFonts w:eastAsiaTheme="minorEastAsia"/>
          <w:bCs/>
          <w:sz w:val="20"/>
          <w:szCs w:val="22"/>
        </w:rPr>
        <w:t xml:space="preserve">what type of subgrouping to apply for LP-WUS and PEI </w:t>
      </w:r>
      <w:r w:rsidR="00AE123A">
        <w:rPr>
          <w:rFonts w:eastAsiaTheme="minorEastAsia"/>
          <w:bCs/>
          <w:sz w:val="20"/>
          <w:szCs w:val="22"/>
        </w:rPr>
        <w:t>can be left to NW implementation</w:t>
      </w:r>
      <w:r w:rsidR="008B474B">
        <w:rPr>
          <w:rFonts w:eastAsiaTheme="minorEastAsia"/>
          <w:bCs/>
          <w:sz w:val="20"/>
          <w:szCs w:val="22"/>
        </w:rPr>
        <w:t>.</w:t>
      </w:r>
    </w:p>
    <w:p w14:paraId="6CB79765" w14:textId="67FCD9EC" w:rsidR="00971E3E" w:rsidRPr="004B529F" w:rsidRDefault="00971E3E" w:rsidP="00971E3E">
      <w:pPr>
        <w:spacing w:line="240" w:lineRule="auto"/>
        <w:rPr>
          <w:rFonts w:eastAsiaTheme="minorEastAsia"/>
          <w:b/>
          <w:bCs/>
          <w:sz w:val="20"/>
          <w:szCs w:val="22"/>
        </w:rPr>
      </w:pPr>
      <w:r w:rsidRPr="00275BDA">
        <w:rPr>
          <w:rFonts w:eastAsiaTheme="minorEastAsia" w:hint="eastAsia"/>
          <w:b/>
          <w:bCs/>
          <w:sz w:val="20"/>
          <w:szCs w:val="22"/>
        </w:rPr>
        <w:t>P</w:t>
      </w:r>
      <w:r w:rsidRPr="00275BDA">
        <w:rPr>
          <w:rFonts w:eastAsiaTheme="minorEastAsia"/>
          <w:b/>
          <w:bCs/>
          <w:sz w:val="20"/>
          <w:szCs w:val="22"/>
        </w:rPr>
        <w:t xml:space="preserve">roposal </w:t>
      </w:r>
      <w:r w:rsidR="00777AE7">
        <w:rPr>
          <w:rFonts w:eastAsiaTheme="minorEastAsia"/>
          <w:b/>
          <w:bCs/>
          <w:sz w:val="20"/>
          <w:szCs w:val="22"/>
        </w:rPr>
        <w:t>9</w:t>
      </w:r>
      <w:r w:rsidRPr="00275BDA">
        <w:rPr>
          <w:rFonts w:eastAsiaTheme="minorEastAsia"/>
          <w:b/>
          <w:bCs/>
          <w:sz w:val="20"/>
          <w:szCs w:val="22"/>
        </w:rPr>
        <w:t>: If LP-WUS and PEI are used together, it is up to NW to decide which types of subgrouping are applied.</w:t>
      </w:r>
    </w:p>
    <w:p w14:paraId="77D6A88C" w14:textId="139454F1" w:rsidR="006E53C6" w:rsidRDefault="006E53C6" w:rsidP="004146AD">
      <w:pPr>
        <w:pStyle w:val="Heading3"/>
      </w:pPr>
      <w:r>
        <w:t>LP-WUS subgrouping</w:t>
      </w:r>
    </w:p>
    <w:p w14:paraId="7BF0237B" w14:textId="5E36D26F" w:rsidR="00591C31" w:rsidRPr="00450705" w:rsidRDefault="004C1398" w:rsidP="00D83671">
      <w:pPr>
        <w:spacing w:beforeLines="50" w:before="156" w:line="240" w:lineRule="auto"/>
        <w:rPr>
          <w:rFonts w:eastAsiaTheme="minorEastAsia"/>
          <w:bCs/>
          <w:sz w:val="20"/>
          <w:szCs w:val="22"/>
        </w:rPr>
      </w:pPr>
      <w:r w:rsidRPr="00450705">
        <w:rPr>
          <w:rFonts w:eastAsiaTheme="minorEastAsia"/>
          <w:bCs/>
          <w:sz w:val="20"/>
          <w:szCs w:val="22"/>
        </w:rPr>
        <w:t xml:space="preserve">In practice, </w:t>
      </w:r>
      <w:r w:rsidR="00B71F90" w:rsidRPr="00450705">
        <w:rPr>
          <w:rFonts w:eastAsiaTheme="minorEastAsia"/>
          <w:bCs/>
          <w:sz w:val="20"/>
          <w:szCs w:val="22"/>
        </w:rPr>
        <w:t xml:space="preserve">not all UEs in </w:t>
      </w:r>
      <w:r w:rsidRPr="00450705">
        <w:rPr>
          <w:rFonts w:eastAsiaTheme="minorEastAsia"/>
          <w:bCs/>
          <w:sz w:val="20"/>
          <w:szCs w:val="22"/>
        </w:rPr>
        <w:t>a</w:t>
      </w:r>
      <w:r w:rsidR="00B71F90" w:rsidRPr="00450705">
        <w:rPr>
          <w:rFonts w:eastAsiaTheme="minorEastAsia"/>
          <w:bCs/>
          <w:sz w:val="20"/>
          <w:szCs w:val="22"/>
        </w:rPr>
        <w:t xml:space="preserve"> subgroup are paged</w:t>
      </w:r>
      <w:r w:rsidR="00F6182A" w:rsidRPr="00450705">
        <w:rPr>
          <w:rFonts w:eastAsiaTheme="minorEastAsia"/>
          <w:bCs/>
          <w:sz w:val="20"/>
          <w:szCs w:val="22"/>
        </w:rPr>
        <w:t>.</w:t>
      </w:r>
      <w:r w:rsidR="00B71F90" w:rsidRPr="00450705">
        <w:rPr>
          <w:rFonts w:eastAsiaTheme="minorEastAsia"/>
          <w:bCs/>
          <w:sz w:val="20"/>
          <w:szCs w:val="22"/>
        </w:rPr>
        <w:t xml:space="preserve"> </w:t>
      </w:r>
      <w:r w:rsidR="00480CC5" w:rsidRPr="00450705">
        <w:rPr>
          <w:rFonts w:eastAsiaTheme="minorEastAsia"/>
          <w:bCs/>
          <w:sz w:val="20"/>
          <w:szCs w:val="22"/>
        </w:rPr>
        <w:t xml:space="preserve">When the UEs that are not paged in the subgroup wake-up (i.e., false alarm wake-up), </w:t>
      </w:r>
      <w:r w:rsidR="00B71F90" w:rsidRPr="00450705">
        <w:rPr>
          <w:rFonts w:eastAsiaTheme="minorEastAsia"/>
          <w:bCs/>
          <w:sz w:val="20"/>
          <w:szCs w:val="22"/>
        </w:rPr>
        <w:t>power consumption for th</w:t>
      </w:r>
      <w:r w:rsidR="00F6182A" w:rsidRPr="00450705">
        <w:rPr>
          <w:rFonts w:eastAsiaTheme="minorEastAsia"/>
          <w:bCs/>
          <w:sz w:val="20"/>
          <w:szCs w:val="22"/>
        </w:rPr>
        <w:t>e</w:t>
      </w:r>
      <w:r w:rsidR="00480CC5" w:rsidRPr="00450705">
        <w:rPr>
          <w:rFonts w:eastAsiaTheme="minorEastAsia"/>
          <w:bCs/>
          <w:sz w:val="20"/>
          <w:szCs w:val="22"/>
        </w:rPr>
        <w:t>se</w:t>
      </w:r>
      <w:r w:rsidR="00B71F90" w:rsidRPr="00450705">
        <w:rPr>
          <w:rFonts w:eastAsiaTheme="minorEastAsia"/>
          <w:bCs/>
          <w:sz w:val="20"/>
          <w:szCs w:val="22"/>
        </w:rPr>
        <w:t xml:space="preserve"> UEs</w:t>
      </w:r>
      <w:r w:rsidR="00480CC5" w:rsidRPr="00450705">
        <w:rPr>
          <w:rFonts w:eastAsiaTheme="minorEastAsia"/>
          <w:bCs/>
          <w:sz w:val="20"/>
          <w:szCs w:val="22"/>
        </w:rPr>
        <w:t xml:space="preserve"> increases</w:t>
      </w:r>
      <w:r w:rsidR="00B71F90" w:rsidRPr="00450705">
        <w:rPr>
          <w:rFonts w:eastAsiaTheme="minorEastAsia"/>
          <w:bCs/>
          <w:sz w:val="20"/>
          <w:szCs w:val="22"/>
        </w:rPr>
        <w:t xml:space="preserve">. </w:t>
      </w:r>
      <w:r w:rsidR="00A1698B" w:rsidRPr="00450705">
        <w:rPr>
          <w:rFonts w:eastAsiaTheme="minorEastAsia"/>
          <w:bCs/>
          <w:sz w:val="20"/>
          <w:szCs w:val="22"/>
        </w:rPr>
        <w:t xml:space="preserve">If </w:t>
      </w:r>
      <w:r w:rsidR="007A2131" w:rsidRPr="00450705">
        <w:rPr>
          <w:rFonts w:eastAsiaTheme="minorEastAsia"/>
          <w:bCs/>
          <w:sz w:val="20"/>
          <w:szCs w:val="22"/>
        </w:rPr>
        <w:t>LP-WUS</w:t>
      </w:r>
      <w:r w:rsidR="00F6182A" w:rsidRPr="00450705">
        <w:rPr>
          <w:rFonts w:eastAsiaTheme="minorEastAsia"/>
          <w:bCs/>
          <w:sz w:val="20"/>
          <w:szCs w:val="22"/>
        </w:rPr>
        <w:t xml:space="preserve"> subgroup</w:t>
      </w:r>
      <w:r w:rsidR="00F07B02" w:rsidRPr="00450705">
        <w:rPr>
          <w:rFonts w:eastAsiaTheme="minorEastAsia"/>
          <w:bCs/>
          <w:sz w:val="20"/>
          <w:szCs w:val="22"/>
        </w:rPr>
        <w:t>ing</w:t>
      </w:r>
      <w:r w:rsidR="00F6182A" w:rsidRPr="00450705">
        <w:rPr>
          <w:rFonts w:eastAsiaTheme="minorEastAsia"/>
          <w:bCs/>
          <w:sz w:val="20"/>
          <w:szCs w:val="22"/>
        </w:rPr>
        <w:t xml:space="preserve"> is </w:t>
      </w:r>
      <w:r w:rsidR="007A2131" w:rsidRPr="00450705">
        <w:rPr>
          <w:rFonts w:eastAsiaTheme="minorEastAsia"/>
          <w:bCs/>
          <w:sz w:val="20"/>
          <w:szCs w:val="22"/>
        </w:rPr>
        <w:t xml:space="preserve">used together with </w:t>
      </w:r>
      <w:r w:rsidR="00F6182A" w:rsidRPr="00450705">
        <w:rPr>
          <w:rFonts w:eastAsiaTheme="minorEastAsia"/>
          <w:bCs/>
          <w:sz w:val="20"/>
          <w:szCs w:val="22"/>
        </w:rPr>
        <w:t>the existing subgrouping</w:t>
      </w:r>
      <w:r w:rsidR="007A2131" w:rsidRPr="00450705">
        <w:rPr>
          <w:rFonts w:eastAsiaTheme="minorEastAsia"/>
          <w:bCs/>
          <w:sz w:val="20"/>
          <w:szCs w:val="22"/>
        </w:rPr>
        <w:t xml:space="preserve"> for PEI</w:t>
      </w:r>
      <w:r w:rsidR="00A1698B" w:rsidRPr="00450705">
        <w:rPr>
          <w:rFonts w:eastAsiaTheme="minorEastAsia"/>
          <w:bCs/>
          <w:sz w:val="20"/>
          <w:szCs w:val="22"/>
        </w:rPr>
        <w:t xml:space="preserve">, the false alarm wake-up for the UEs can be reduced. </w:t>
      </w:r>
      <w:r w:rsidR="00B435F1" w:rsidRPr="00450705">
        <w:rPr>
          <w:rFonts w:eastAsiaTheme="minorEastAsia"/>
          <w:bCs/>
          <w:sz w:val="20"/>
          <w:szCs w:val="22"/>
        </w:rPr>
        <w:t xml:space="preserve">In this method, referred to as </w:t>
      </w:r>
      <w:r w:rsidR="007A2131" w:rsidRPr="00450705">
        <w:rPr>
          <w:rFonts w:eastAsiaTheme="minorEastAsia"/>
          <w:bCs/>
          <w:sz w:val="20"/>
          <w:szCs w:val="22"/>
        </w:rPr>
        <w:t>two</w:t>
      </w:r>
      <w:r w:rsidR="00B435F1" w:rsidRPr="00450705">
        <w:rPr>
          <w:rFonts w:eastAsiaTheme="minorEastAsia"/>
          <w:bCs/>
          <w:sz w:val="20"/>
          <w:szCs w:val="22"/>
        </w:rPr>
        <w:t xml:space="preserve">-level subgrouping, </w:t>
      </w:r>
      <w:r w:rsidR="00A1698B" w:rsidRPr="00450705">
        <w:rPr>
          <w:rFonts w:eastAsiaTheme="minorEastAsia"/>
          <w:bCs/>
          <w:sz w:val="20"/>
          <w:szCs w:val="22"/>
        </w:rPr>
        <w:t xml:space="preserve">UEs in </w:t>
      </w:r>
      <w:r w:rsidR="00B435F1" w:rsidRPr="00450705">
        <w:rPr>
          <w:rFonts w:eastAsiaTheme="minorEastAsia"/>
          <w:bCs/>
          <w:sz w:val="20"/>
          <w:szCs w:val="22"/>
        </w:rPr>
        <w:t xml:space="preserve">the first level </w:t>
      </w:r>
      <w:r w:rsidR="00A1698B" w:rsidRPr="00450705">
        <w:rPr>
          <w:rFonts w:eastAsiaTheme="minorEastAsia"/>
          <w:bCs/>
          <w:sz w:val="20"/>
          <w:szCs w:val="22"/>
        </w:rPr>
        <w:t>subgroup</w:t>
      </w:r>
      <w:r w:rsidR="00B435F1" w:rsidRPr="00450705">
        <w:rPr>
          <w:rFonts w:eastAsiaTheme="minorEastAsia"/>
          <w:bCs/>
          <w:sz w:val="20"/>
          <w:szCs w:val="22"/>
        </w:rPr>
        <w:t>ing</w:t>
      </w:r>
      <w:r w:rsidR="00A1698B" w:rsidRPr="00450705">
        <w:rPr>
          <w:rFonts w:eastAsiaTheme="minorEastAsia"/>
          <w:bCs/>
          <w:sz w:val="20"/>
          <w:szCs w:val="22"/>
        </w:rPr>
        <w:t xml:space="preserve"> monitor LP-WUS. </w:t>
      </w:r>
      <w:r w:rsidR="00B435F1" w:rsidRPr="00450705">
        <w:rPr>
          <w:rFonts w:eastAsiaTheme="minorEastAsia"/>
          <w:bCs/>
          <w:sz w:val="20"/>
          <w:szCs w:val="22"/>
        </w:rPr>
        <w:t>And the UEs in the first level subgrouping are further distributed to different subgroup</w:t>
      </w:r>
      <w:r w:rsidR="00CD7759" w:rsidRPr="00450705">
        <w:rPr>
          <w:rFonts w:eastAsiaTheme="minorEastAsia"/>
          <w:bCs/>
          <w:sz w:val="20"/>
          <w:szCs w:val="22"/>
        </w:rPr>
        <w:t>s</w:t>
      </w:r>
      <w:r w:rsidR="00B435F1" w:rsidRPr="00450705">
        <w:rPr>
          <w:rFonts w:eastAsiaTheme="minorEastAsia"/>
          <w:bCs/>
          <w:sz w:val="20"/>
          <w:szCs w:val="22"/>
        </w:rPr>
        <w:t xml:space="preserve"> in the second level subgrouping. </w:t>
      </w:r>
    </w:p>
    <w:p w14:paraId="468E12DB" w14:textId="2EF0E347" w:rsidR="00591C31" w:rsidRPr="00450705" w:rsidRDefault="00B435F1" w:rsidP="00591C31">
      <w:pPr>
        <w:spacing w:line="240" w:lineRule="auto"/>
        <w:rPr>
          <w:rFonts w:eastAsiaTheme="minorEastAsia"/>
          <w:bCs/>
          <w:sz w:val="20"/>
          <w:szCs w:val="22"/>
        </w:rPr>
      </w:pPr>
      <w:r w:rsidRPr="00450705">
        <w:rPr>
          <w:rFonts w:eastAsiaTheme="minorEastAsia"/>
          <w:bCs/>
          <w:sz w:val="20"/>
          <w:szCs w:val="22"/>
        </w:rPr>
        <w:t>T</w:t>
      </w:r>
      <w:r w:rsidR="00591C31" w:rsidRPr="00450705">
        <w:rPr>
          <w:rFonts w:eastAsiaTheme="minorEastAsia"/>
          <w:bCs/>
          <w:sz w:val="20"/>
          <w:szCs w:val="22"/>
        </w:rPr>
        <w:t xml:space="preserve">he two-level UE_ID based subgrouping is shown in </w:t>
      </w:r>
      <w:r w:rsidRPr="00450705">
        <w:rPr>
          <w:rFonts w:eastAsiaTheme="minorEastAsia"/>
          <w:bCs/>
          <w:sz w:val="20"/>
          <w:szCs w:val="22"/>
        </w:rPr>
        <w:t>Figure 1</w:t>
      </w:r>
      <w:r w:rsidR="00591C31" w:rsidRPr="00450705">
        <w:rPr>
          <w:rFonts w:eastAsiaTheme="minorEastAsia"/>
          <w:bCs/>
          <w:sz w:val="20"/>
          <w:szCs w:val="22"/>
        </w:rPr>
        <w:t xml:space="preserve">. UE1 and UE2 are </w:t>
      </w:r>
      <w:r w:rsidRPr="00450705">
        <w:rPr>
          <w:rFonts w:eastAsiaTheme="minorEastAsia"/>
          <w:bCs/>
          <w:sz w:val="20"/>
          <w:szCs w:val="22"/>
        </w:rPr>
        <w:t xml:space="preserve">placed </w:t>
      </w:r>
      <w:r w:rsidR="00591C31" w:rsidRPr="00450705">
        <w:rPr>
          <w:rFonts w:eastAsiaTheme="minorEastAsia"/>
          <w:bCs/>
          <w:sz w:val="20"/>
          <w:szCs w:val="22"/>
        </w:rPr>
        <w:t xml:space="preserve">in the same group assigned with group ID 1 in LP-WUS as the first-level subgrouping. Then in the second-level subgrouping in PEI, UE1 and UE2 </w:t>
      </w:r>
      <w:r w:rsidRPr="00450705">
        <w:rPr>
          <w:rFonts w:eastAsiaTheme="minorEastAsia"/>
          <w:bCs/>
          <w:sz w:val="20"/>
          <w:szCs w:val="22"/>
        </w:rPr>
        <w:t>are placed in</w:t>
      </w:r>
      <w:r w:rsidR="00591C31" w:rsidRPr="00450705">
        <w:rPr>
          <w:rFonts w:eastAsiaTheme="minorEastAsia"/>
          <w:bCs/>
          <w:sz w:val="20"/>
          <w:szCs w:val="22"/>
        </w:rPr>
        <w:t xml:space="preserve"> different groups. When UE1 </w:t>
      </w:r>
      <w:r w:rsidR="00591C31" w:rsidRPr="00450705">
        <w:rPr>
          <w:rFonts w:eastAsiaTheme="minorEastAsia" w:hint="eastAsia"/>
          <w:bCs/>
          <w:sz w:val="20"/>
          <w:szCs w:val="22"/>
        </w:rPr>
        <w:t>is</w:t>
      </w:r>
      <w:r w:rsidR="00591C31" w:rsidRPr="00450705">
        <w:rPr>
          <w:rFonts w:eastAsiaTheme="minorEastAsia"/>
          <w:bCs/>
          <w:sz w:val="20"/>
          <w:szCs w:val="22"/>
        </w:rPr>
        <w:t xml:space="preserve"> </w:t>
      </w:r>
      <w:r w:rsidR="00591C31" w:rsidRPr="00450705">
        <w:rPr>
          <w:rFonts w:eastAsiaTheme="minorEastAsia" w:hint="eastAsia"/>
          <w:bCs/>
          <w:sz w:val="20"/>
          <w:szCs w:val="22"/>
        </w:rPr>
        <w:t>paged,</w:t>
      </w:r>
      <w:r w:rsidR="00591C31" w:rsidRPr="00450705">
        <w:rPr>
          <w:rFonts w:eastAsiaTheme="minorEastAsia"/>
          <w:bCs/>
          <w:sz w:val="20"/>
          <w:szCs w:val="22"/>
        </w:rPr>
        <w:t xml:space="preserve"> UE2 </w:t>
      </w:r>
      <w:r w:rsidRPr="00450705">
        <w:rPr>
          <w:rFonts w:eastAsiaTheme="minorEastAsia"/>
          <w:bCs/>
          <w:sz w:val="20"/>
          <w:szCs w:val="22"/>
        </w:rPr>
        <w:t xml:space="preserve">does not </w:t>
      </w:r>
      <w:r w:rsidR="00591C31" w:rsidRPr="00450705">
        <w:rPr>
          <w:rFonts w:eastAsiaTheme="minorEastAsia"/>
          <w:bCs/>
          <w:sz w:val="20"/>
          <w:szCs w:val="22"/>
        </w:rPr>
        <w:t xml:space="preserve">need </w:t>
      </w:r>
      <w:r w:rsidRPr="00450705">
        <w:rPr>
          <w:rFonts w:eastAsiaTheme="minorEastAsia"/>
          <w:bCs/>
          <w:sz w:val="20"/>
          <w:szCs w:val="22"/>
        </w:rPr>
        <w:t xml:space="preserve">to </w:t>
      </w:r>
      <w:r w:rsidR="00591C31" w:rsidRPr="00450705">
        <w:rPr>
          <w:rFonts w:eastAsiaTheme="minorEastAsia"/>
          <w:bCs/>
          <w:sz w:val="20"/>
          <w:szCs w:val="22"/>
        </w:rPr>
        <w:t xml:space="preserve">monitor paging </w:t>
      </w:r>
      <w:r w:rsidRPr="00450705">
        <w:rPr>
          <w:rFonts w:eastAsiaTheme="minorEastAsia"/>
          <w:bCs/>
          <w:sz w:val="20"/>
          <w:szCs w:val="22"/>
        </w:rPr>
        <w:t>based on its</w:t>
      </w:r>
      <w:r w:rsidR="00591C31" w:rsidRPr="00450705">
        <w:rPr>
          <w:rFonts w:eastAsiaTheme="minorEastAsia"/>
          <w:bCs/>
          <w:sz w:val="20"/>
          <w:szCs w:val="22"/>
        </w:rPr>
        <w:t xml:space="preserve"> PEI so that its paging false alarm can be further reduced.</w:t>
      </w:r>
    </w:p>
    <w:p w14:paraId="401C59F7" w14:textId="77777777" w:rsidR="00B435F1" w:rsidRPr="00EB6B87" w:rsidRDefault="00591C31" w:rsidP="00B435F1">
      <w:pPr>
        <w:keepNext/>
        <w:spacing w:line="240" w:lineRule="auto"/>
        <w:jc w:val="center"/>
        <w:rPr>
          <w:sz w:val="20"/>
        </w:rPr>
      </w:pPr>
      <w:r w:rsidRPr="004200F9">
        <w:rPr>
          <w:rFonts w:eastAsiaTheme="minorEastAsia"/>
          <w:b/>
          <w:bCs/>
          <w:noProof/>
          <w:sz w:val="20"/>
        </w:rPr>
        <w:drawing>
          <wp:inline distT="0" distB="0" distL="0" distR="0" wp14:anchorId="398230FB" wp14:editId="529DD3EA">
            <wp:extent cx="4726379" cy="17061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056"/>
                    <a:stretch/>
                  </pic:blipFill>
                  <pic:spPr bwMode="auto">
                    <a:xfrm>
                      <a:off x="0" y="0"/>
                      <a:ext cx="4759302" cy="1718056"/>
                    </a:xfrm>
                    <a:prstGeom prst="rect">
                      <a:avLst/>
                    </a:prstGeom>
                    <a:noFill/>
                    <a:ln>
                      <a:noFill/>
                    </a:ln>
                    <a:extLst>
                      <a:ext uri="{53640926-AAD7-44D8-BBD7-CCE9431645EC}">
                        <a14:shadowObscured xmlns:a14="http://schemas.microsoft.com/office/drawing/2010/main"/>
                      </a:ext>
                    </a:extLst>
                  </pic:spPr>
                </pic:pic>
              </a:graphicData>
            </a:graphic>
          </wp:inline>
        </w:drawing>
      </w:r>
    </w:p>
    <w:p w14:paraId="5376280F" w14:textId="1D92C9CD" w:rsidR="00591C31" w:rsidRDefault="00B435F1" w:rsidP="00E53F30">
      <w:pPr>
        <w:pStyle w:val="Caption"/>
        <w:rPr>
          <w:rFonts w:eastAsiaTheme="minorEastAsia"/>
          <w:szCs w:val="22"/>
        </w:rPr>
      </w:pPr>
      <w:r>
        <w:t xml:space="preserve">Figure </w:t>
      </w:r>
      <w:fldSimple w:instr=" SEQ Figure \* ARABIC ">
        <w:r w:rsidR="005C06D2">
          <w:rPr>
            <w:noProof/>
          </w:rPr>
          <w:t>1</w:t>
        </w:r>
      </w:fldSimple>
      <w:r>
        <w:t>: Illustration of 2-level subgrouping</w:t>
      </w:r>
    </w:p>
    <w:p w14:paraId="76EBB2BE" w14:textId="29099242" w:rsidR="00591C31" w:rsidRDefault="00AA3380" w:rsidP="00C02454">
      <w:pPr>
        <w:spacing w:line="240" w:lineRule="auto"/>
        <w:rPr>
          <w:rFonts w:eastAsiaTheme="minorEastAsia"/>
          <w:bCs/>
          <w:szCs w:val="22"/>
        </w:rPr>
      </w:pPr>
      <w:r w:rsidRPr="007D476C">
        <w:rPr>
          <w:rFonts w:eastAsiaTheme="minorEastAsia"/>
          <w:bCs/>
          <w:sz w:val="20"/>
          <w:szCs w:val="22"/>
        </w:rPr>
        <w:t xml:space="preserve">We </w:t>
      </w:r>
      <w:r w:rsidR="00082729" w:rsidRPr="007D476C">
        <w:rPr>
          <w:rFonts w:eastAsiaTheme="minorEastAsia"/>
          <w:bCs/>
          <w:sz w:val="20"/>
          <w:szCs w:val="22"/>
        </w:rPr>
        <w:t xml:space="preserve">calculate paging false alarm numerically and </w:t>
      </w:r>
      <w:r w:rsidRPr="007D476C">
        <w:rPr>
          <w:rFonts w:eastAsiaTheme="minorEastAsia"/>
          <w:bCs/>
          <w:sz w:val="20"/>
          <w:szCs w:val="22"/>
        </w:rPr>
        <w:t xml:space="preserve">present </w:t>
      </w:r>
      <w:r w:rsidR="00082729" w:rsidRPr="007D476C">
        <w:rPr>
          <w:rFonts w:eastAsiaTheme="minorEastAsia"/>
          <w:bCs/>
          <w:sz w:val="20"/>
          <w:szCs w:val="22"/>
        </w:rPr>
        <w:t>the results</w:t>
      </w:r>
      <w:r w:rsidR="003C1FAA" w:rsidRPr="007D476C">
        <w:rPr>
          <w:rFonts w:eastAsiaTheme="minorEastAsia"/>
          <w:bCs/>
          <w:sz w:val="20"/>
          <w:szCs w:val="22"/>
        </w:rPr>
        <w:t xml:space="preserve"> in Table 1 when different number of UEs in one PO use LP-WUS with/without monitoring PEI. </w:t>
      </w:r>
      <w:r w:rsidR="003B75DE" w:rsidRPr="007D476C">
        <w:rPr>
          <w:rFonts w:eastAsiaTheme="minorEastAsia"/>
          <w:bCs/>
          <w:sz w:val="20"/>
          <w:szCs w:val="22"/>
        </w:rPr>
        <w:t xml:space="preserve">A brief description of calculating paging false alarm rate is summarized in Appendix. </w:t>
      </w:r>
      <w:r w:rsidR="00082729" w:rsidRPr="007D476C">
        <w:rPr>
          <w:rFonts w:eastAsiaTheme="minorEastAsia"/>
          <w:bCs/>
          <w:sz w:val="20"/>
          <w:szCs w:val="22"/>
        </w:rPr>
        <w:t>We assume</w:t>
      </w:r>
      <w:r w:rsidR="003C1FAA" w:rsidRPr="007D476C">
        <w:rPr>
          <w:rFonts w:eastAsiaTheme="minorEastAsia"/>
          <w:bCs/>
          <w:sz w:val="20"/>
          <w:szCs w:val="22"/>
        </w:rPr>
        <w:t xml:space="preserve"> the</w:t>
      </w:r>
      <w:r w:rsidR="00082729" w:rsidRPr="007D476C">
        <w:rPr>
          <w:rFonts w:eastAsiaTheme="minorEastAsia"/>
          <w:bCs/>
          <w:sz w:val="20"/>
          <w:szCs w:val="22"/>
        </w:rPr>
        <w:t xml:space="preserve"> number of</w:t>
      </w:r>
      <w:r w:rsidR="003C1FAA" w:rsidRPr="007D476C">
        <w:rPr>
          <w:rFonts w:eastAsiaTheme="minorEastAsia"/>
          <w:bCs/>
          <w:sz w:val="20"/>
          <w:szCs w:val="22"/>
        </w:rPr>
        <w:t xml:space="preserve"> subgroup</w:t>
      </w:r>
      <w:r w:rsidR="00082729" w:rsidRPr="007D476C">
        <w:rPr>
          <w:rFonts w:eastAsiaTheme="minorEastAsia"/>
          <w:bCs/>
          <w:sz w:val="20"/>
          <w:szCs w:val="22"/>
        </w:rPr>
        <w:t>s</w:t>
      </w:r>
      <w:r w:rsidR="003C1FAA" w:rsidRPr="007D476C">
        <w:rPr>
          <w:rFonts w:eastAsiaTheme="minorEastAsia"/>
          <w:bCs/>
          <w:sz w:val="20"/>
          <w:szCs w:val="22"/>
        </w:rPr>
        <w:t xml:space="preserve"> </w:t>
      </w:r>
      <w:r w:rsidR="00082729" w:rsidRPr="007D476C">
        <w:rPr>
          <w:rFonts w:eastAsiaTheme="minorEastAsia"/>
          <w:bCs/>
          <w:sz w:val="20"/>
          <w:szCs w:val="22"/>
        </w:rPr>
        <w:t>for both</w:t>
      </w:r>
      <w:r w:rsidR="003C1FAA" w:rsidRPr="007D476C">
        <w:rPr>
          <w:rFonts w:eastAsiaTheme="minorEastAsia"/>
          <w:bCs/>
          <w:sz w:val="20"/>
          <w:szCs w:val="22"/>
        </w:rPr>
        <w:t xml:space="preserve"> PEI and LP-WUS </w:t>
      </w:r>
      <w:r w:rsidR="00082729" w:rsidRPr="007D476C">
        <w:rPr>
          <w:rFonts w:eastAsiaTheme="minorEastAsia"/>
          <w:bCs/>
          <w:sz w:val="20"/>
          <w:szCs w:val="22"/>
        </w:rPr>
        <w:t>is</w:t>
      </w:r>
      <w:r w:rsidR="003C1FAA" w:rsidRPr="007D476C">
        <w:rPr>
          <w:rFonts w:eastAsiaTheme="minorEastAsia"/>
          <w:bCs/>
          <w:sz w:val="20"/>
          <w:szCs w:val="22"/>
        </w:rPr>
        <w:t xml:space="preserve"> 8</w:t>
      </w:r>
      <w:r w:rsidR="00F37DD7" w:rsidRPr="007D476C">
        <w:rPr>
          <w:rFonts w:eastAsiaTheme="minorEastAsia"/>
          <w:bCs/>
          <w:sz w:val="20"/>
          <w:szCs w:val="22"/>
        </w:rPr>
        <w:t xml:space="preserve">, </w:t>
      </w:r>
      <w:r w:rsidR="003C1FAA" w:rsidRPr="007D476C">
        <w:rPr>
          <w:rFonts w:eastAsiaTheme="minorEastAsia"/>
          <w:bCs/>
          <w:sz w:val="20"/>
          <w:szCs w:val="22"/>
        </w:rPr>
        <w:t xml:space="preserve">the </w:t>
      </w:r>
      <w:r w:rsidR="00F37DD7" w:rsidRPr="007D476C">
        <w:rPr>
          <w:rFonts w:eastAsiaTheme="minorEastAsia" w:hint="eastAsia"/>
          <w:bCs/>
          <w:sz w:val="20"/>
          <w:szCs w:val="22"/>
        </w:rPr>
        <w:t>paging</w:t>
      </w:r>
      <w:r w:rsidR="00F37DD7" w:rsidRPr="007D476C">
        <w:rPr>
          <w:rFonts w:eastAsiaTheme="minorEastAsia"/>
          <w:bCs/>
          <w:sz w:val="20"/>
          <w:szCs w:val="22"/>
        </w:rPr>
        <w:t xml:space="preserve"> </w:t>
      </w:r>
      <w:r w:rsidR="003C1FAA" w:rsidRPr="007D476C">
        <w:rPr>
          <w:rFonts w:eastAsiaTheme="minorEastAsia"/>
          <w:bCs/>
          <w:sz w:val="20"/>
          <w:szCs w:val="22"/>
        </w:rPr>
        <w:t xml:space="preserve">probability </w:t>
      </w:r>
      <w:r w:rsidR="00082729" w:rsidRPr="007D476C">
        <w:rPr>
          <w:rFonts w:eastAsiaTheme="minorEastAsia"/>
          <w:bCs/>
          <w:sz w:val="20"/>
          <w:szCs w:val="22"/>
        </w:rPr>
        <w:t xml:space="preserve">of UE </w:t>
      </w:r>
      <w:r w:rsidR="00F37DD7" w:rsidRPr="007D476C">
        <w:rPr>
          <w:rFonts w:eastAsiaTheme="minorEastAsia" w:hint="eastAsia"/>
          <w:bCs/>
          <w:sz w:val="20"/>
          <w:szCs w:val="22"/>
        </w:rPr>
        <w:t>is</w:t>
      </w:r>
      <w:r w:rsidR="00F37DD7" w:rsidRPr="007D476C">
        <w:rPr>
          <w:rFonts w:eastAsiaTheme="minorEastAsia"/>
          <w:bCs/>
          <w:sz w:val="20"/>
          <w:szCs w:val="22"/>
        </w:rPr>
        <w:t xml:space="preserve"> 1%</w:t>
      </w:r>
      <w:r w:rsidR="00082729" w:rsidRPr="007D476C">
        <w:rPr>
          <w:rFonts w:eastAsiaTheme="minorEastAsia"/>
          <w:bCs/>
          <w:sz w:val="20"/>
          <w:szCs w:val="22"/>
        </w:rPr>
        <w:t xml:space="preserve"> and</w:t>
      </w:r>
      <w:r w:rsidR="00F37DD7" w:rsidRPr="007D476C">
        <w:rPr>
          <w:rFonts w:eastAsiaTheme="minorEastAsia"/>
          <w:bCs/>
          <w:sz w:val="20"/>
          <w:szCs w:val="22"/>
        </w:rPr>
        <w:t xml:space="preserve"> </w:t>
      </w:r>
      <w:r w:rsidR="00082729" w:rsidRPr="007D476C">
        <w:rPr>
          <w:rFonts w:eastAsiaTheme="minorEastAsia"/>
          <w:bCs/>
          <w:sz w:val="20"/>
          <w:szCs w:val="22"/>
        </w:rPr>
        <w:t>t</w:t>
      </w:r>
      <w:r w:rsidR="00F37DD7" w:rsidRPr="007D476C">
        <w:rPr>
          <w:rFonts w:eastAsiaTheme="minorEastAsia"/>
          <w:bCs/>
          <w:sz w:val="20"/>
          <w:szCs w:val="22"/>
        </w:rPr>
        <w:t xml:space="preserve">he subgrouping of LP-WUS is independent or orthogonal </w:t>
      </w:r>
      <w:r w:rsidR="008C084B" w:rsidRPr="007D476C">
        <w:rPr>
          <w:rFonts w:eastAsiaTheme="minorEastAsia"/>
          <w:bCs/>
          <w:sz w:val="20"/>
          <w:szCs w:val="22"/>
        </w:rPr>
        <w:t xml:space="preserve">to </w:t>
      </w:r>
      <w:r w:rsidR="00F37DD7" w:rsidRPr="007D476C">
        <w:rPr>
          <w:rFonts w:eastAsiaTheme="minorEastAsia"/>
          <w:bCs/>
          <w:sz w:val="20"/>
          <w:szCs w:val="22"/>
        </w:rPr>
        <w:t>PEI subgrouping</w:t>
      </w:r>
      <w:r w:rsidR="00082729" w:rsidRPr="007D476C">
        <w:rPr>
          <w:rFonts w:eastAsiaTheme="minorEastAsia"/>
          <w:bCs/>
          <w:sz w:val="20"/>
          <w:szCs w:val="22"/>
        </w:rPr>
        <w:t>.</w:t>
      </w:r>
      <w:r w:rsidR="00F37DD7" w:rsidRPr="007D476C">
        <w:rPr>
          <w:rFonts w:eastAsiaTheme="minorEastAsia"/>
          <w:bCs/>
          <w:sz w:val="20"/>
          <w:szCs w:val="22"/>
        </w:rPr>
        <w:t xml:space="preserve"> </w:t>
      </w:r>
      <w:r w:rsidR="00082729" w:rsidRPr="007D476C">
        <w:rPr>
          <w:rFonts w:eastAsiaTheme="minorEastAsia"/>
          <w:bCs/>
          <w:sz w:val="20"/>
          <w:szCs w:val="22"/>
        </w:rPr>
        <w:t xml:space="preserve">The </w:t>
      </w:r>
      <w:r w:rsidR="00F37DD7" w:rsidRPr="007D476C">
        <w:rPr>
          <w:rFonts w:eastAsiaTheme="minorEastAsia"/>
          <w:bCs/>
          <w:sz w:val="20"/>
          <w:szCs w:val="22"/>
        </w:rPr>
        <w:t xml:space="preserve">paging false alarm rate for arbitrary </w:t>
      </w:r>
      <w:r w:rsidR="00F37DD7" w:rsidRPr="007D476C">
        <w:rPr>
          <w:rFonts w:eastAsiaTheme="minorEastAsia" w:hint="eastAsia"/>
          <w:bCs/>
          <w:sz w:val="20"/>
          <w:szCs w:val="22"/>
        </w:rPr>
        <w:t>UE</w:t>
      </w:r>
      <w:r w:rsidR="00F37DD7" w:rsidRPr="007D476C">
        <w:rPr>
          <w:rFonts w:eastAsiaTheme="minorEastAsia"/>
          <w:bCs/>
          <w:sz w:val="20"/>
          <w:szCs w:val="22"/>
        </w:rPr>
        <w:t xml:space="preserve"> </w:t>
      </w:r>
      <w:r w:rsidR="0003654E" w:rsidRPr="007D476C">
        <w:rPr>
          <w:rFonts w:eastAsiaTheme="minorEastAsia"/>
          <w:bCs/>
          <w:sz w:val="20"/>
          <w:szCs w:val="22"/>
        </w:rPr>
        <w:t>comes from</w:t>
      </w:r>
      <w:r w:rsidR="00F37DD7" w:rsidRPr="007D476C">
        <w:rPr>
          <w:rFonts w:eastAsiaTheme="minorEastAsia"/>
          <w:bCs/>
          <w:sz w:val="20"/>
          <w:szCs w:val="22"/>
        </w:rPr>
        <w:t xml:space="preserve"> </w:t>
      </w:r>
      <w:r w:rsidR="00F33472" w:rsidRPr="007D476C">
        <w:rPr>
          <w:rFonts w:eastAsiaTheme="minorEastAsia"/>
          <w:bCs/>
          <w:sz w:val="20"/>
          <w:szCs w:val="22"/>
        </w:rPr>
        <w:t xml:space="preserve">the </w:t>
      </w:r>
      <w:r w:rsidR="00F37DD7" w:rsidRPr="007D476C">
        <w:rPr>
          <w:rFonts w:eastAsiaTheme="minorEastAsia" w:hint="eastAsia"/>
          <w:bCs/>
          <w:sz w:val="20"/>
          <w:szCs w:val="22"/>
        </w:rPr>
        <w:t>probability</w:t>
      </w:r>
      <w:r w:rsidR="00AB622F" w:rsidRPr="007D476C">
        <w:rPr>
          <w:rFonts w:eastAsiaTheme="minorEastAsia"/>
          <w:bCs/>
          <w:sz w:val="20"/>
          <w:szCs w:val="22"/>
        </w:rPr>
        <w:t xml:space="preserve"> that UE receives</w:t>
      </w:r>
      <w:r w:rsidR="00F37DD7" w:rsidRPr="007D476C">
        <w:rPr>
          <w:rFonts w:eastAsiaTheme="minorEastAsia"/>
          <w:bCs/>
          <w:sz w:val="20"/>
          <w:szCs w:val="22"/>
        </w:rPr>
        <w:t xml:space="preserve"> </w:t>
      </w:r>
      <w:r w:rsidR="00AB622F" w:rsidRPr="007D476C">
        <w:rPr>
          <w:rFonts w:eastAsiaTheme="minorEastAsia"/>
          <w:bCs/>
          <w:sz w:val="20"/>
          <w:szCs w:val="22"/>
        </w:rPr>
        <w:t xml:space="preserve">the invalid paging </w:t>
      </w:r>
      <w:r w:rsidR="00F37DD7" w:rsidRPr="007D476C">
        <w:rPr>
          <w:rFonts w:eastAsiaTheme="minorEastAsia"/>
          <w:bCs/>
          <w:sz w:val="20"/>
          <w:szCs w:val="22"/>
        </w:rPr>
        <w:t>when the</w:t>
      </w:r>
      <w:r w:rsidR="00AB622F" w:rsidRPr="007D476C">
        <w:rPr>
          <w:rFonts w:eastAsiaTheme="minorEastAsia"/>
          <w:bCs/>
          <w:sz w:val="20"/>
          <w:szCs w:val="22"/>
        </w:rPr>
        <w:t xml:space="preserve"> </w:t>
      </w:r>
      <w:r w:rsidR="00F37DD7" w:rsidRPr="007D476C">
        <w:rPr>
          <w:rFonts w:eastAsiaTheme="minorEastAsia" w:hint="eastAsia"/>
          <w:bCs/>
          <w:sz w:val="20"/>
          <w:szCs w:val="22"/>
        </w:rPr>
        <w:t>subgroup</w:t>
      </w:r>
      <w:r w:rsidR="00F37DD7" w:rsidRPr="007D476C">
        <w:rPr>
          <w:rFonts w:eastAsiaTheme="minorEastAsia"/>
          <w:bCs/>
          <w:sz w:val="20"/>
          <w:szCs w:val="22"/>
        </w:rPr>
        <w:t xml:space="preserve"> </w:t>
      </w:r>
      <w:r w:rsidR="00F37DD7" w:rsidRPr="007D476C">
        <w:rPr>
          <w:rFonts w:eastAsiaTheme="minorEastAsia" w:hint="eastAsia"/>
          <w:bCs/>
          <w:sz w:val="20"/>
          <w:szCs w:val="22"/>
        </w:rPr>
        <w:t>of</w:t>
      </w:r>
      <w:r w:rsidR="00F37DD7" w:rsidRPr="007D476C">
        <w:rPr>
          <w:rFonts w:eastAsiaTheme="minorEastAsia"/>
          <w:bCs/>
          <w:sz w:val="20"/>
          <w:szCs w:val="22"/>
        </w:rPr>
        <w:t xml:space="preserve"> </w:t>
      </w:r>
      <w:r w:rsidR="00F37DD7" w:rsidRPr="007D476C">
        <w:rPr>
          <w:rFonts w:eastAsiaTheme="minorEastAsia" w:hint="eastAsia"/>
          <w:bCs/>
          <w:sz w:val="20"/>
          <w:szCs w:val="22"/>
        </w:rPr>
        <w:t>this</w:t>
      </w:r>
      <w:r w:rsidR="00F37DD7" w:rsidRPr="007D476C">
        <w:rPr>
          <w:rFonts w:eastAsiaTheme="minorEastAsia"/>
          <w:bCs/>
          <w:sz w:val="20"/>
          <w:szCs w:val="22"/>
        </w:rPr>
        <w:t xml:space="preserve"> UE is </w:t>
      </w:r>
      <w:r w:rsidR="00AB622F" w:rsidRPr="007D476C">
        <w:rPr>
          <w:rFonts w:eastAsiaTheme="minorEastAsia"/>
          <w:bCs/>
          <w:sz w:val="20"/>
          <w:szCs w:val="22"/>
        </w:rPr>
        <w:t>indicated by LP-WUS</w:t>
      </w:r>
      <w:r w:rsidR="00AB622F" w:rsidRPr="007D476C">
        <w:rPr>
          <w:rFonts w:eastAsiaTheme="minorEastAsia" w:hint="eastAsia"/>
          <w:bCs/>
          <w:sz w:val="20"/>
          <w:szCs w:val="22"/>
        </w:rPr>
        <w:t xml:space="preserve"> </w:t>
      </w:r>
      <w:r w:rsidR="00F37DD7" w:rsidRPr="007D476C">
        <w:rPr>
          <w:rFonts w:eastAsiaTheme="minorEastAsia" w:hint="eastAsia"/>
          <w:bCs/>
          <w:sz w:val="20"/>
          <w:szCs w:val="22"/>
        </w:rPr>
        <w:t>to</w:t>
      </w:r>
      <w:r w:rsidR="00F37DD7" w:rsidRPr="007D476C">
        <w:rPr>
          <w:rFonts w:eastAsiaTheme="minorEastAsia"/>
          <w:bCs/>
          <w:sz w:val="20"/>
          <w:szCs w:val="22"/>
        </w:rPr>
        <w:t xml:space="preserve"> </w:t>
      </w:r>
      <w:r w:rsidR="00F37DD7" w:rsidRPr="007D476C">
        <w:rPr>
          <w:rFonts w:eastAsiaTheme="minorEastAsia" w:hint="eastAsia"/>
          <w:bCs/>
          <w:sz w:val="20"/>
          <w:szCs w:val="22"/>
        </w:rPr>
        <w:t>wake</w:t>
      </w:r>
      <w:r w:rsidR="00F37DD7" w:rsidRPr="007D476C">
        <w:rPr>
          <w:rFonts w:eastAsiaTheme="minorEastAsia"/>
          <w:bCs/>
          <w:sz w:val="20"/>
          <w:szCs w:val="22"/>
        </w:rPr>
        <w:t xml:space="preserve"> </w:t>
      </w:r>
      <w:r w:rsidR="00F37DD7" w:rsidRPr="007D476C">
        <w:rPr>
          <w:rFonts w:eastAsiaTheme="minorEastAsia" w:hint="eastAsia"/>
          <w:bCs/>
          <w:sz w:val="20"/>
          <w:szCs w:val="22"/>
        </w:rPr>
        <w:t>u</w:t>
      </w:r>
      <w:r w:rsidR="00F37DD7" w:rsidRPr="007D476C">
        <w:rPr>
          <w:rFonts w:eastAsiaTheme="minorEastAsia"/>
          <w:bCs/>
          <w:sz w:val="20"/>
          <w:szCs w:val="22"/>
        </w:rPr>
        <w:t xml:space="preserve">p </w:t>
      </w:r>
      <w:r w:rsidR="00AB622F" w:rsidRPr="007D476C">
        <w:rPr>
          <w:rFonts w:eastAsiaTheme="minorEastAsia"/>
          <w:bCs/>
          <w:sz w:val="20"/>
          <w:szCs w:val="22"/>
        </w:rPr>
        <w:t>to monitor legacy PO/PEI</w:t>
      </w:r>
      <w:r w:rsidR="00F37DD7" w:rsidRPr="007D476C">
        <w:rPr>
          <w:rFonts w:eastAsiaTheme="minorEastAsia"/>
          <w:bCs/>
          <w:sz w:val="20"/>
          <w:szCs w:val="22"/>
        </w:rPr>
        <w:t>.</w:t>
      </w:r>
    </w:p>
    <w:p w14:paraId="2DAEF0DA" w14:textId="065B9AD9" w:rsidR="00F33472" w:rsidRPr="007D476C" w:rsidRDefault="00F33472" w:rsidP="00C64734">
      <w:pPr>
        <w:spacing w:line="240" w:lineRule="auto"/>
        <w:jc w:val="center"/>
        <w:rPr>
          <w:rFonts w:eastAsiaTheme="minorEastAsia"/>
          <w:b/>
          <w:bCs/>
          <w:sz w:val="20"/>
          <w:szCs w:val="22"/>
        </w:rPr>
      </w:pPr>
      <w:r w:rsidRPr="007D476C">
        <w:rPr>
          <w:rFonts w:eastAsiaTheme="minorEastAsia"/>
          <w:b/>
          <w:bCs/>
          <w:sz w:val="20"/>
          <w:szCs w:val="22"/>
        </w:rPr>
        <w:t xml:space="preserve">Table 1. Paging false alarm rate for </w:t>
      </w:r>
      <w:r w:rsidRPr="007D476C">
        <w:rPr>
          <w:rFonts w:eastAsiaTheme="minorEastAsia" w:hint="eastAsia"/>
          <w:b/>
          <w:bCs/>
          <w:sz w:val="20"/>
          <w:szCs w:val="22"/>
        </w:rPr>
        <w:t>L</w:t>
      </w:r>
      <w:r w:rsidRPr="007D476C">
        <w:rPr>
          <w:rFonts w:eastAsiaTheme="minorEastAsia"/>
          <w:b/>
          <w:bCs/>
          <w:sz w:val="20"/>
          <w:szCs w:val="22"/>
        </w:rPr>
        <w:t>P-WUS with/without monitoring PEI</w:t>
      </w:r>
    </w:p>
    <w:tbl>
      <w:tblPr>
        <w:tblStyle w:val="TableGrid"/>
        <w:tblW w:w="9634" w:type="dxa"/>
        <w:tblLook w:val="04A0" w:firstRow="1" w:lastRow="0" w:firstColumn="1" w:lastColumn="0" w:noHBand="0" w:noVBand="1"/>
      </w:tblPr>
      <w:tblGrid>
        <w:gridCol w:w="2122"/>
        <w:gridCol w:w="3543"/>
        <w:gridCol w:w="3969"/>
      </w:tblGrid>
      <w:tr w:rsidR="00F37DD7" w:rsidRPr="007D476C" w14:paraId="17C5080B" w14:textId="77777777" w:rsidTr="00C64734">
        <w:tc>
          <w:tcPr>
            <w:tcW w:w="2122" w:type="dxa"/>
            <w:vMerge w:val="restart"/>
            <w:vAlign w:val="center"/>
          </w:tcPr>
          <w:p w14:paraId="75FA7728" w14:textId="450E2C7B" w:rsidR="00F37DD7" w:rsidRPr="007D476C" w:rsidRDefault="00F37DD7" w:rsidP="00C64734">
            <w:pPr>
              <w:spacing w:line="240" w:lineRule="auto"/>
              <w:jc w:val="center"/>
              <w:rPr>
                <w:rFonts w:eastAsiaTheme="minorEastAsia"/>
                <w:b/>
                <w:bCs/>
                <w:sz w:val="20"/>
                <w:szCs w:val="22"/>
              </w:rPr>
            </w:pPr>
            <w:r w:rsidRPr="007D476C">
              <w:rPr>
                <w:rFonts w:eastAsiaTheme="minorEastAsia"/>
                <w:b/>
                <w:bCs/>
                <w:sz w:val="20"/>
                <w:szCs w:val="22"/>
              </w:rPr>
              <w:t>Number of UEs</w:t>
            </w:r>
            <w:r w:rsidR="00A3294A" w:rsidRPr="007D476C">
              <w:rPr>
                <w:rFonts w:eastAsiaTheme="minorEastAsia"/>
                <w:b/>
                <w:bCs/>
                <w:sz w:val="20"/>
                <w:szCs w:val="22"/>
              </w:rPr>
              <w:t xml:space="preserve"> in one PO</w:t>
            </w:r>
          </w:p>
        </w:tc>
        <w:tc>
          <w:tcPr>
            <w:tcW w:w="7512" w:type="dxa"/>
            <w:gridSpan w:val="2"/>
            <w:vAlign w:val="center"/>
          </w:tcPr>
          <w:p w14:paraId="1493E903" w14:textId="60574748" w:rsidR="00F37DD7" w:rsidRPr="007D476C" w:rsidRDefault="00F37DD7" w:rsidP="00C64734">
            <w:pPr>
              <w:spacing w:line="240" w:lineRule="auto"/>
              <w:jc w:val="center"/>
              <w:rPr>
                <w:rFonts w:eastAsiaTheme="minorEastAsia"/>
                <w:b/>
                <w:bCs/>
                <w:sz w:val="20"/>
                <w:szCs w:val="22"/>
              </w:rPr>
            </w:pPr>
            <w:r w:rsidRPr="007D476C">
              <w:rPr>
                <w:rFonts w:eastAsiaTheme="minorEastAsia"/>
                <w:b/>
                <w:bCs/>
                <w:sz w:val="20"/>
                <w:szCs w:val="22"/>
              </w:rPr>
              <w:t>Paging false alarm rate</w:t>
            </w:r>
          </w:p>
        </w:tc>
      </w:tr>
      <w:tr w:rsidR="00F37DD7" w:rsidRPr="007D476C" w14:paraId="19370D77" w14:textId="77777777" w:rsidTr="00C64734">
        <w:tc>
          <w:tcPr>
            <w:tcW w:w="2122" w:type="dxa"/>
            <w:vMerge/>
            <w:vAlign w:val="center"/>
          </w:tcPr>
          <w:p w14:paraId="7CD25ADE" w14:textId="77777777" w:rsidR="00F37DD7" w:rsidRPr="007D476C" w:rsidRDefault="00F37DD7" w:rsidP="002D478E">
            <w:pPr>
              <w:spacing w:line="240" w:lineRule="auto"/>
              <w:jc w:val="center"/>
              <w:rPr>
                <w:rFonts w:eastAsiaTheme="minorEastAsia"/>
                <w:b/>
                <w:bCs/>
                <w:sz w:val="20"/>
                <w:szCs w:val="22"/>
              </w:rPr>
            </w:pPr>
          </w:p>
        </w:tc>
        <w:tc>
          <w:tcPr>
            <w:tcW w:w="3543" w:type="dxa"/>
            <w:vAlign w:val="center"/>
          </w:tcPr>
          <w:p w14:paraId="2CF504CA" w14:textId="3F25C7DD" w:rsidR="00F37DD7" w:rsidRPr="007D476C" w:rsidRDefault="00F37DD7" w:rsidP="002D478E">
            <w:pPr>
              <w:spacing w:line="240" w:lineRule="auto"/>
              <w:jc w:val="center"/>
              <w:rPr>
                <w:rFonts w:eastAsiaTheme="minorEastAsia"/>
                <w:b/>
                <w:bCs/>
                <w:sz w:val="20"/>
                <w:szCs w:val="22"/>
              </w:rPr>
            </w:pPr>
            <w:r w:rsidRPr="007D476C">
              <w:rPr>
                <w:rFonts w:eastAsiaTheme="minorEastAsia"/>
                <w:b/>
                <w:bCs/>
                <w:sz w:val="20"/>
                <w:szCs w:val="22"/>
              </w:rPr>
              <w:t>LP-WUS only</w:t>
            </w:r>
          </w:p>
        </w:tc>
        <w:tc>
          <w:tcPr>
            <w:tcW w:w="3969" w:type="dxa"/>
            <w:vAlign w:val="center"/>
          </w:tcPr>
          <w:p w14:paraId="4EC582E3" w14:textId="27714513" w:rsidR="00F37DD7" w:rsidRPr="007D476C" w:rsidRDefault="00F37DD7" w:rsidP="002D478E">
            <w:pPr>
              <w:spacing w:line="240" w:lineRule="auto"/>
              <w:jc w:val="center"/>
              <w:rPr>
                <w:rFonts w:eastAsiaTheme="minorEastAsia"/>
                <w:b/>
                <w:bCs/>
                <w:sz w:val="20"/>
                <w:szCs w:val="22"/>
              </w:rPr>
            </w:pPr>
            <w:r w:rsidRPr="007D476C">
              <w:rPr>
                <w:rFonts w:eastAsiaTheme="minorEastAsia"/>
                <w:b/>
                <w:bCs/>
                <w:sz w:val="20"/>
                <w:szCs w:val="22"/>
              </w:rPr>
              <w:t>LP-WUS + PEI</w:t>
            </w:r>
          </w:p>
        </w:tc>
      </w:tr>
      <w:tr w:rsidR="00F37DD7" w:rsidRPr="007D476C" w14:paraId="20F51734" w14:textId="77777777" w:rsidTr="00C64734">
        <w:tc>
          <w:tcPr>
            <w:tcW w:w="2122" w:type="dxa"/>
            <w:vAlign w:val="center"/>
          </w:tcPr>
          <w:p w14:paraId="3DF13684" w14:textId="68094329" w:rsidR="00F37DD7" w:rsidRPr="007D476C" w:rsidRDefault="00F37DD7" w:rsidP="00C64734">
            <w:pPr>
              <w:spacing w:line="240" w:lineRule="auto"/>
              <w:jc w:val="center"/>
              <w:rPr>
                <w:rFonts w:eastAsiaTheme="minorEastAsia"/>
                <w:bCs/>
                <w:sz w:val="20"/>
                <w:szCs w:val="22"/>
              </w:rPr>
            </w:pPr>
            <w:r w:rsidRPr="007D476C">
              <w:rPr>
                <w:rFonts w:eastAsiaTheme="minorEastAsia" w:hint="eastAsia"/>
                <w:bCs/>
                <w:sz w:val="20"/>
                <w:szCs w:val="22"/>
              </w:rPr>
              <w:t>3</w:t>
            </w:r>
            <w:r w:rsidRPr="007D476C">
              <w:rPr>
                <w:rFonts w:eastAsiaTheme="minorEastAsia"/>
                <w:bCs/>
                <w:sz w:val="20"/>
                <w:szCs w:val="22"/>
              </w:rPr>
              <w:t>2</w:t>
            </w:r>
          </w:p>
        </w:tc>
        <w:tc>
          <w:tcPr>
            <w:tcW w:w="3543" w:type="dxa"/>
            <w:vAlign w:val="center"/>
          </w:tcPr>
          <w:p w14:paraId="69C541E3" w14:textId="0FA5206C" w:rsidR="00F37DD7" w:rsidRPr="007D476C" w:rsidRDefault="00266BBE" w:rsidP="00C64734">
            <w:pPr>
              <w:spacing w:line="240" w:lineRule="auto"/>
              <w:jc w:val="center"/>
              <w:rPr>
                <w:rFonts w:eastAsiaTheme="minorEastAsia"/>
                <w:bCs/>
                <w:sz w:val="20"/>
                <w:szCs w:val="22"/>
              </w:rPr>
            </w:pPr>
            <w:r w:rsidRPr="007D476C">
              <w:rPr>
                <w:rFonts w:eastAsiaTheme="minorEastAsia"/>
                <w:bCs/>
                <w:sz w:val="20"/>
                <w:szCs w:val="22"/>
              </w:rPr>
              <w:t>74.6</w:t>
            </w:r>
            <w:r w:rsidR="00F37DD7" w:rsidRPr="007D476C">
              <w:rPr>
                <w:rFonts w:eastAsiaTheme="minorEastAsia"/>
                <w:bCs/>
                <w:sz w:val="20"/>
                <w:szCs w:val="22"/>
              </w:rPr>
              <w:t>%</w:t>
            </w:r>
          </w:p>
        </w:tc>
        <w:tc>
          <w:tcPr>
            <w:tcW w:w="3969" w:type="dxa"/>
            <w:vAlign w:val="center"/>
          </w:tcPr>
          <w:p w14:paraId="4F7D9CCC" w14:textId="4CD98C00" w:rsidR="00F37DD7" w:rsidRPr="007D476C" w:rsidRDefault="00F33472" w:rsidP="00C64734">
            <w:pPr>
              <w:spacing w:line="240" w:lineRule="auto"/>
              <w:jc w:val="center"/>
              <w:rPr>
                <w:rFonts w:eastAsiaTheme="minorEastAsia"/>
                <w:bCs/>
                <w:sz w:val="20"/>
                <w:szCs w:val="22"/>
              </w:rPr>
            </w:pPr>
            <w:r w:rsidRPr="007D476C">
              <w:rPr>
                <w:rFonts w:eastAsiaTheme="minorEastAsia" w:hint="eastAsia"/>
                <w:bCs/>
                <w:sz w:val="20"/>
                <w:szCs w:val="22"/>
              </w:rPr>
              <w:t>2</w:t>
            </w:r>
            <w:r w:rsidRPr="007D476C">
              <w:rPr>
                <w:rFonts w:eastAsiaTheme="minorEastAsia"/>
                <w:bCs/>
                <w:sz w:val="20"/>
                <w:szCs w:val="22"/>
              </w:rPr>
              <w:t>.</w:t>
            </w:r>
            <w:r w:rsidR="00266BBE" w:rsidRPr="007D476C">
              <w:rPr>
                <w:rFonts w:eastAsiaTheme="minorEastAsia"/>
                <w:bCs/>
                <w:sz w:val="20"/>
                <w:szCs w:val="22"/>
              </w:rPr>
              <w:t>9</w:t>
            </w:r>
            <w:r w:rsidRPr="007D476C">
              <w:rPr>
                <w:rFonts w:eastAsiaTheme="minorEastAsia"/>
                <w:bCs/>
                <w:sz w:val="20"/>
                <w:szCs w:val="22"/>
              </w:rPr>
              <w:t>%</w:t>
            </w:r>
          </w:p>
        </w:tc>
      </w:tr>
      <w:tr w:rsidR="00F37DD7" w:rsidRPr="007D476C" w14:paraId="41FF0B96" w14:textId="77777777" w:rsidTr="00C64734">
        <w:tc>
          <w:tcPr>
            <w:tcW w:w="2122" w:type="dxa"/>
            <w:vAlign w:val="center"/>
          </w:tcPr>
          <w:p w14:paraId="4C292FC4" w14:textId="11C438AA" w:rsidR="00F37DD7" w:rsidRPr="007D476C" w:rsidRDefault="00F37DD7" w:rsidP="00C64734">
            <w:pPr>
              <w:spacing w:line="240" w:lineRule="auto"/>
              <w:jc w:val="center"/>
              <w:rPr>
                <w:rFonts w:eastAsiaTheme="minorEastAsia"/>
                <w:bCs/>
                <w:sz w:val="20"/>
                <w:szCs w:val="22"/>
              </w:rPr>
            </w:pPr>
            <w:r w:rsidRPr="007D476C">
              <w:rPr>
                <w:rFonts w:eastAsiaTheme="minorEastAsia" w:hint="eastAsia"/>
                <w:bCs/>
                <w:sz w:val="20"/>
                <w:szCs w:val="22"/>
              </w:rPr>
              <w:t>6</w:t>
            </w:r>
            <w:r w:rsidRPr="007D476C">
              <w:rPr>
                <w:rFonts w:eastAsiaTheme="minorEastAsia"/>
                <w:bCs/>
                <w:sz w:val="20"/>
                <w:szCs w:val="22"/>
              </w:rPr>
              <w:t>4</w:t>
            </w:r>
          </w:p>
        </w:tc>
        <w:tc>
          <w:tcPr>
            <w:tcW w:w="3543" w:type="dxa"/>
            <w:vAlign w:val="center"/>
          </w:tcPr>
          <w:p w14:paraId="631A45D2" w14:textId="50DCC1C0" w:rsidR="00F37DD7" w:rsidRPr="007D476C" w:rsidRDefault="00BA6051" w:rsidP="00C64734">
            <w:pPr>
              <w:spacing w:line="240" w:lineRule="auto"/>
              <w:jc w:val="center"/>
              <w:rPr>
                <w:rFonts w:eastAsiaTheme="minorEastAsia"/>
                <w:bCs/>
                <w:sz w:val="20"/>
                <w:szCs w:val="22"/>
              </w:rPr>
            </w:pPr>
            <w:r w:rsidRPr="007D476C">
              <w:rPr>
                <w:rFonts w:eastAsiaTheme="minorEastAsia" w:hint="eastAsia"/>
                <w:bCs/>
                <w:sz w:val="20"/>
                <w:szCs w:val="22"/>
              </w:rPr>
              <w:t>8</w:t>
            </w:r>
            <w:r w:rsidRPr="007D476C">
              <w:rPr>
                <w:rFonts w:eastAsiaTheme="minorEastAsia"/>
                <w:bCs/>
                <w:sz w:val="20"/>
                <w:szCs w:val="22"/>
              </w:rPr>
              <w:t>7.</w:t>
            </w:r>
            <w:r w:rsidR="00266BBE" w:rsidRPr="007D476C">
              <w:rPr>
                <w:rFonts w:eastAsiaTheme="minorEastAsia"/>
                <w:bCs/>
                <w:sz w:val="20"/>
                <w:szCs w:val="22"/>
              </w:rPr>
              <w:t>1</w:t>
            </w:r>
            <w:r w:rsidRPr="007D476C">
              <w:rPr>
                <w:rFonts w:eastAsiaTheme="minorEastAsia"/>
                <w:bCs/>
                <w:sz w:val="20"/>
                <w:szCs w:val="22"/>
              </w:rPr>
              <w:t>%</w:t>
            </w:r>
          </w:p>
        </w:tc>
        <w:tc>
          <w:tcPr>
            <w:tcW w:w="3969" w:type="dxa"/>
            <w:vAlign w:val="center"/>
          </w:tcPr>
          <w:p w14:paraId="01F57E68" w14:textId="4001D637" w:rsidR="00F37DD7" w:rsidRPr="007D476C" w:rsidRDefault="00F33472" w:rsidP="00C64734">
            <w:pPr>
              <w:spacing w:line="240" w:lineRule="auto"/>
              <w:jc w:val="center"/>
              <w:rPr>
                <w:rFonts w:eastAsiaTheme="minorEastAsia"/>
                <w:bCs/>
                <w:sz w:val="20"/>
                <w:szCs w:val="22"/>
              </w:rPr>
            </w:pPr>
            <w:r w:rsidRPr="007D476C">
              <w:rPr>
                <w:rFonts w:eastAsiaTheme="minorEastAsia" w:hint="eastAsia"/>
                <w:bCs/>
                <w:sz w:val="20"/>
                <w:szCs w:val="22"/>
              </w:rPr>
              <w:t>6</w:t>
            </w:r>
            <w:r w:rsidRPr="007D476C">
              <w:rPr>
                <w:rFonts w:eastAsiaTheme="minorEastAsia"/>
                <w:bCs/>
                <w:sz w:val="20"/>
                <w:szCs w:val="22"/>
              </w:rPr>
              <w:t>.</w:t>
            </w:r>
            <w:r w:rsidR="00266BBE" w:rsidRPr="007D476C">
              <w:rPr>
                <w:rFonts w:eastAsiaTheme="minorEastAsia"/>
                <w:bCs/>
                <w:sz w:val="20"/>
                <w:szCs w:val="22"/>
              </w:rPr>
              <w:t>7</w:t>
            </w:r>
            <w:r w:rsidRPr="007D476C">
              <w:rPr>
                <w:rFonts w:eastAsiaTheme="minorEastAsia"/>
                <w:bCs/>
                <w:sz w:val="20"/>
                <w:szCs w:val="22"/>
              </w:rPr>
              <w:t>%</w:t>
            </w:r>
          </w:p>
        </w:tc>
      </w:tr>
      <w:tr w:rsidR="00BA6051" w:rsidRPr="007D476C" w14:paraId="058FBF98" w14:textId="77777777" w:rsidTr="00F37DD7">
        <w:tc>
          <w:tcPr>
            <w:tcW w:w="2122" w:type="dxa"/>
            <w:vAlign w:val="center"/>
          </w:tcPr>
          <w:p w14:paraId="46FCACBE" w14:textId="21539E66" w:rsidR="00BA6051"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6</w:t>
            </w:r>
          </w:p>
        </w:tc>
        <w:tc>
          <w:tcPr>
            <w:tcW w:w="3543" w:type="dxa"/>
            <w:vAlign w:val="center"/>
          </w:tcPr>
          <w:p w14:paraId="667BE08B" w14:textId="2D241A44" w:rsidR="00BA6051"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1.2%</w:t>
            </w:r>
          </w:p>
        </w:tc>
        <w:tc>
          <w:tcPr>
            <w:tcW w:w="3969" w:type="dxa"/>
            <w:vAlign w:val="center"/>
          </w:tcPr>
          <w:p w14:paraId="39622770" w14:textId="34995945" w:rsidR="00BA6051" w:rsidRPr="007D476C" w:rsidRDefault="00F33472"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0.4%</w:t>
            </w:r>
          </w:p>
        </w:tc>
      </w:tr>
      <w:tr w:rsidR="00F37DD7" w:rsidRPr="007D476C" w14:paraId="196C82B9" w14:textId="77777777" w:rsidTr="00F37DD7">
        <w:tc>
          <w:tcPr>
            <w:tcW w:w="2122" w:type="dxa"/>
            <w:vAlign w:val="center"/>
          </w:tcPr>
          <w:p w14:paraId="35236200" w14:textId="3CEF6E54" w:rsidR="00F37DD7" w:rsidRPr="007D476C" w:rsidRDefault="00F37DD7"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28</w:t>
            </w:r>
          </w:p>
        </w:tc>
        <w:tc>
          <w:tcPr>
            <w:tcW w:w="3543" w:type="dxa"/>
            <w:vAlign w:val="center"/>
          </w:tcPr>
          <w:p w14:paraId="297362AF" w14:textId="322B0CF8" w:rsidR="00F37DD7"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3</w:t>
            </w:r>
            <w:r w:rsidR="00266BBE" w:rsidRPr="007D476C">
              <w:rPr>
                <w:rFonts w:eastAsiaTheme="minorEastAsia"/>
                <w:bCs/>
                <w:sz w:val="20"/>
                <w:szCs w:val="22"/>
              </w:rPr>
              <w:t>.3</w:t>
            </w:r>
            <w:r w:rsidRPr="007D476C">
              <w:rPr>
                <w:rFonts w:eastAsiaTheme="minorEastAsia"/>
                <w:bCs/>
                <w:sz w:val="20"/>
                <w:szCs w:val="22"/>
              </w:rPr>
              <w:t>%</w:t>
            </w:r>
          </w:p>
        </w:tc>
        <w:tc>
          <w:tcPr>
            <w:tcW w:w="3969" w:type="dxa"/>
            <w:vAlign w:val="center"/>
          </w:tcPr>
          <w:p w14:paraId="4A9D8E65" w14:textId="3185E2BA" w:rsidR="00F37DD7" w:rsidRPr="007D476C" w:rsidRDefault="00F33472"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3.9%</w:t>
            </w:r>
          </w:p>
        </w:tc>
      </w:tr>
      <w:tr w:rsidR="00761599" w:rsidRPr="007D476C" w14:paraId="6AEA2CF9" w14:textId="77777777" w:rsidTr="00F37DD7">
        <w:tc>
          <w:tcPr>
            <w:tcW w:w="2122" w:type="dxa"/>
            <w:vAlign w:val="center"/>
          </w:tcPr>
          <w:p w14:paraId="6935354C" w14:textId="6FEF5845"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lastRenderedPageBreak/>
              <w:t>2</w:t>
            </w:r>
            <w:r w:rsidRPr="007D476C">
              <w:rPr>
                <w:rFonts w:eastAsiaTheme="minorEastAsia"/>
                <w:bCs/>
                <w:sz w:val="20"/>
                <w:szCs w:val="22"/>
              </w:rPr>
              <w:t>56</w:t>
            </w:r>
          </w:p>
        </w:tc>
        <w:tc>
          <w:tcPr>
            <w:tcW w:w="3543" w:type="dxa"/>
            <w:vAlign w:val="center"/>
          </w:tcPr>
          <w:p w14:paraId="394A9274" w14:textId="7A1FEDDB"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6.5%</w:t>
            </w:r>
          </w:p>
        </w:tc>
        <w:tc>
          <w:tcPr>
            <w:tcW w:w="3969" w:type="dxa"/>
            <w:vAlign w:val="center"/>
          </w:tcPr>
          <w:p w14:paraId="7CE150EA" w14:textId="27536305"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t>2</w:t>
            </w:r>
            <w:r w:rsidRPr="007D476C">
              <w:rPr>
                <w:rFonts w:eastAsiaTheme="minorEastAsia"/>
                <w:bCs/>
                <w:sz w:val="20"/>
                <w:szCs w:val="22"/>
              </w:rPr>
              <w:t>6.5%</w:t>
            </w:r>
          </w:p>
        </w:tc>
      </w:tr>
    </w:tbl>
    <w:p w14:paraId="40FE9257" w14:textId="02C378C9" w:rsidR="0003654E" w:rsidRPr="007D476C" w:rsidRDefault="003069FF" w:rsidP="0029221C">
      <w:pPr>
        <w:spacing w:beforeLines="50" w:before="156" w:line="240" w:lineRule="auto"/>
        <w:rPr>
          <w:rFonts w:eastAsiaTheme="minorEastAsia"/>
          <w:bCs/>
          <w:sz w:val="20"/>
          <w:szCs w:val="22"/>
        </w:rPr>
      </w:pPr>
      <w:r w:rsidRPr="007D476C">
        <w:rPr>
          <w:rFonts w:eastAsiaTheme="minorEastAsia"/>
          <w:bCs/>
          <w:sz w:val="20"/>
          <w:szCs w:val="22"/>
        </w:rPr>
        <w:t xml:space="preserve">As seen from the numerical results, the UE can achieve a great reduction of paging false alarm rate after receiving LP-WUS </w:t>
      </w:r>
      <w:r w:rsidR="0003654E" w:rsidRPr="007D476C">
        <w:rPr>
          <w:rFonts w:eastAsiaTheme="minorEastAsia"/>
          <w:bCs/>
          <w:sz w:val="20"/>
          <w:szCs w:val="22"/>
        </w:rPr>
        <w:t>with using PEI as the second-level independent grouping.</w:t>
      </w:r>
    </w:p>
    <w:p w14:paraId="4B35276C" w14:textId="1D3E2DEA" w:rsidR="00591C31" w:rsidRPr="007D476C" w:rsidRDefault="00591C31" w:rsidP="00591C31">
      <w:pPr>
        <w:spacing w:line="240" w:lineRule="auto"/>
        <w:rPr>
          <w:rFonts w:eastAsiaTheme="minorEastAsia"/>
          <w:b/>
          <w:bCs/>
          <w:sz w:val="20"/>
          <w:szCs w:val="22"/>
        </w:rPr>
      </w:pPr>
      <w:r w:rsidRPr="007D476C">
        <w:rPr>
          <w:rFonts w:eastAsiaTheme="minorEastAsia"/>
          <w:b/>
          <w:bCs/>
          <w:sz w:val="20"/>
          <w:szCs w:val="22"/>
        </w:rPr>
        <w:t xml:space="preserve">Observation </w:t>
      </w:r>
      <w:r w:rsidR="00D9683E">
        <w:rPr>
          <w:rFonts w:eastAsiaTheme="minorEastAsia"/>
          <w:b/>
          <w:bCs/>
          <w:sz w:val="20"/>
          <w:szCs w:val="22"/>
        </w:rPr>
        <w:t>2</w:t>
      </w:r>
      <w:r w:rsidRPr="007D476C">
        <w:rPr>
          <w:rFonts w:eastAsiaTheme="minorEastAsia"/>
          <w:b/>
          <w:bCs/>
          <w:sz w:val="20"/>
          <w:szCs w:val="22"/>
        </w:rPr>
        <w:t xml:space="preserve">: </w:t>
      </w:r>
      <w:r w:rsidR="00F33F6A">
        <w:rPr>
          <w:rFonts w:eastAsiaTheme="minorEastAsia"/>
          <w:b/>
          <w:bCs/>
          <w:sz w:val="20"/>
          <w:szCs w:val="22"/>
        </w:rPr>
        <w:t xml:space="preserve">If </w:t>
      </w:r>
      <w:r w:rsidR="00A275BB">
        <w:rPr>
          <w:rFonts w:eastAsiaTheme="minorEastAsia"/>
          <w:b/>
          <w:bCs/>
          <w:sz w:val="20"/>
          <w:szCs w:val="22"/>
        </w:rPr>
        <w:t xml:space="preserve">UEs in the same </w:t>
      </w:r>
      <w:r w:rsidR="001E1CC1">
        <w:rPr>
          <w:rFonts w:eastAsiaTheme="minorEastAsia"/>
          <w:b/>
          <w:bCs/>
          <w:sz w:val="20"/>
          <w:szCs w:val="22"/>
        </w:rPr>
        <w:t>sub</w:t>
      </w:r>
      <w:r w:rsidR="00A275BB">
        <w:rPr>
          <w:rFonts w:eastAsiaTheme="minorEastAsia"/>
          <w:b/>
          <w:bCs/>
          <w:sz w:val="20"/>
          <w:szCs w:val="22"/>
        </w:rPr>
        <w:t>group</w:t>
      </w:r>
      <w:r w:rsidR="00F33F6A">
        <w:rPr>
          <w:rFonts w:eastAsiaTheme="minorEastAsia"/>
          <w:b/>
          <w:bCs/>
          <w:sz w:val="20"/>
          <w:szCs w:val="22"/>
        </w:rPr>
        <w:t xml:space="preserve"> indicated by</w:t>
      </w:r>
      <w:r w:rsidR="0054542B" w:rsidRPr="007D476C">
        <w:rPr>
          <w:rFonts w:eastAsiaTheme="minorEastAsia"/>
          <w:b/>
          <w:bCs/>
          <w:sz w:val="20"/>
          <w:szCs w:val="22"/>
        </w:rPr>
        <w:t xml:space="preserve"> LP-WUS </w:t>
      </w:r>
      <w:r w:rsidR="00F33F6A" w:rsidRPr="00F33F6A">
        <w:rPr>
          <w:rFonts w:eastAsiaTheme="minorEastAsia"/>
          <w:b/>
          <w:bCs/>
          <w:sz w:val="20"/>
          <w:szCs w:val="22"/>
        </w:rPr>
        <w:t xml:space="preserve">are </w:t>
      </w:r>
      <w:r w:rsidR="00F33F6A">
        <w:rPr>
          <w:rFonts w:eastAsiaTheme="minorEastAsia"/>
          <w:b/>
          <w:bCs/>
          <w:sz w:val="20"/>
          <w:szCs w:val="22"/>
        </w:rPr>
        <w:t xml:space="preserve">further </w:t>
      </w:r>
      <w:r w:rsidR="00F33F6A" w:rsidRPr="00F33F6A">
        <w:rPr>
          <w:rFonts w:eastAsiaTheme="minorEastAsia"/>
          <w:b/>
          <w:bCs/>
          <w:sz w:val="20"/>
          <w:szCs w:val="22"/>
        </w:rPr>
        <w:t xml:space="preserve">placed in different </w:t>
      </w:r>
      <w:r w:rsidR="001E1CC1">
        <w:rPr>
          <w:rFonts w:eastAsiaTheme="minorEastAsia"/>
          <w:b/>
          <w:bCs/>
          <w:sz w:val="20"/>
          <w:szCs w:val="22"/>
        </w:rPr>
        <w:t>sub</w:t>
      </w:r>
      <w:r w:rsidR="00F33F6A" w:rsidRPr="00F33F6A">
        <w:rPr>
          <w:rFonts w:eastAsiaTheme="minorEastAsia"/>
          <w:b/>
          <w:bCs/>
          <w:sz w:val="20"/>
          <w:szCs w:val="22"/>
        </w:rPr>
        <w:t xml:space="preserve">groups </w:t>
      </w:r>
      <w:r w:rsidR="00F33F6A">
        <w:rPr>
          <w:rFonts w:eastAsiaTheme="minorEastAsia"/>
          <w:b/>
          <w:bCs/>
          <w:sz w:val="20"/>
          <w:szCs w:val="22"/>
        </w:rPr>
        <w:t>by</w:t>
      </w:r>
      <w:r w:rsidR="0054542B" w:rsidRPr="007D476C">
        <w:rPr>
          <w:rFonts w:eastAsiaTheme="minorEastAsia"/>
          <w:b/>
          <w:bCs/>
          <w:sz w:val="20"/>
          <w:szCs w:val="22"/>
        </w:rPr>
        <w:t xml:space="preserve"> PEI</w:t>
      </w:r>
      <w:r w:rsidR="00F33F6A">
        <w:rPr>
          <w:rFonts w:eastAsiaTheme="minorEastAsia"/>
          <w:b/>
          <w:bCs/>
          <w:sz w:val="20"/>
          <w:szCs w:val="22"/>
        </w:rPr>
        <w:t xml:space="preserve">, </w:t>
      </w:r>
      <w:r w:rsidR="0054542B" w:rsidRPr="007D476C">
        <w:rPr>
          <w:rFonts w:eastAsiaTheme="minorEastAsia"/>
          <w:b/>
          <w:bCs/>
          <w:sz w:val="20"/>
          <w:szCs w:val="22"/>
        </w:rPr>
        <w:t xml:space="preserve">false paging probability </w:t>
      </w:r>
      <w:r w:rsidR="008C0090">
        <w:rPr>
          <w:rFonts w:eastAsiaTheme="minorEastAsia"/>
          <w:b/>
          <w:bCs/>
          <w:sz w:val="20"/>
          <w:szCs w:val="22"/>
        </w:rPr>
        <w:t>can be further reduced.</w:t>
      </w:r>
      <w:r w:rsidR="0013027C" w:rsidRPr="007D476C">
        <w:rPr>
          <w:rFonts w:ascii="Helvetica" w:hAnsi="Helvetica" w:cs="Helvetica"/>
          <w:color w:val="1C1C1C"/>
          <w:sz w:val="18"/>
          <w:szCs w:val="18"/>
          <w:shd w:val="clear" w:color="auto" w:fill="FFFFFF"/>
        </w:rPr>
        <w:t xml:space="preserve"> </w:t>
      </w:r>
    </w:p>
    <w:p w14:paraId="3404ADC7" w14:textId="2B7A368A" w:rsidR="00AC506D" w:rsidRDefault="00341CDF" w:rsidP="004D0FBB">
      <w:pPr>
        <w:spacing w:line="240" w:lineRule="auto"/>
        <w:rPr>
          <w:rFonts w:eastAsiaTheme="minorEastAsia"/>
          <w:b/>
          <w:bCs/>
          <w:sz w:val="20"/>
          <w:szCs w:val="22"/>
        </w:rPr>
      </w:pPr>
      <w:r w:rsidRPr="007D476C">
        <w:rPr>
          <w:rFonts w:eastAsiaTheme="minorEastAsia"/>
          <w:b/>
          <w:sz w:val="20"/>
        </w:rPr>
        <w:t xml:space="preserve">Proposal </w:t>
      </w:r>
      <w:r w:rsidR="00777AE7">
        <w:rPr>
          <w:rFonts w:eastAsiaTheme="minorEastAsia"/>
          <w:b/>
          <w:sz w:val="20"/>
        </w:rPr>
        <w:t>10</w:t>
      </w:r>
      <w:r w:rsidR="00A83C1D" w:rsidRPr="007D476C">
        <w:rPr>
          <w:rFonts w:eastAsiaTheme="minorEastAsia"/>
          <w:b/>
          <w:sz w:val="20"/>
        </w:rPr>
        <w:t xml:space="preserve">: </w:t>
      </w:r>
      <w:r w:rsidRPr="007D476C">
        <w:rPr>
          <w:rFonts w:eastAsiaTheme="minorEastAsia"/>
          <w:b/>
          <w:sz w:val="20"/>
        </w:rPr>
        <w:t xml:space="preserve">When using LP-WUS and PEI together, to obtain additional power saving gain, UEs from the same </w:t>
      </w:r>
      <w:r w:rsidR="001E7900">
        <w:rPr>
          <w:rFonts w:eastAsiaTheme="minorEastAsia"/>
          <w:b/>
          <w:sz w:val="20"/>
        </w:rPr>
        <w:t xml:space="preserve">LP-WUS subgroup </w:t>
      </w:r>
      <w:r w:rsidRPr="004D0FBB">
        <w:rPr>
          <w:rFonts w:eastAsiaTheme="minorEastAsia"/>
          <w:b/>
          <w:bCs/>
          <w:sz w:val="20"/>
          <w:szCs w:val="22"/>
        </w:rPr>
        <w:t xml:space="preserve">can be divided to different </w:t>
      </w:r>
      <w:r w:rsidR="001E7900">
        <w:rPr>
          <w:rFonts w:eastAsiaTheme="minorEastAsia"/>
          <w:b/>
          <w:bCs/>
          <w:sz w:val="20"/>
          <w:szCs w:val="22"/>
        </w:rPr>
        <w:t>PEI</w:t>
      </w:r>
      <w:r w:rsidRPr="004D0FBB">
        <w:rPr>
          <w:rFonts w:eastAsiaTheme="minorEastAsia"/>
          <w:b/>
          <w:bCs/>
          <w:sz w:val="20"/>
          <w:szCs w:val="22"/>
        </w:rPr>
        <w:t xml:space="preserve"> subgroups</w:t>
      </w:r>
      <w:r w:rsidR="00611ADB" w:rsidRPr="004D0FBB">
        <w:rPr>
          <w:rFonts w:eastAsiaTheme="minorEastAsia"/>
          <w:b/>
          <w:bCs/>
          <w:sz w:val="20"/>
          <w:szCs w:val="22"/>
        </w:rPr>
        <w:t>.</w:t>
      </w:r>
      <w:r w:rsidRPr="004D0FBB">
        <w:rPr>
          <w:rFonts w:eastAsiaTheme="minorEastAsia"/>
          <w:b/>
          <w:bCs/>
          <w:sz w:val="20"/>
          <w:szCs w:val="22"/>
        </w:rPr>
        <w:t xml:space="preserve"> </w:t>
      </w:r>
    </w:p>
    <w:p w14:paraId="52B7DD61" w14:textId="7C60BD49" w:rsidR="00ED4EB7" w:rsidRPr="00322204" w:rsidRDefault="00377529" w:rsidP="00ED4EB7">
      <w:pPr>
        <w:spacing w:line="240" w:lineRule="auto"/>
        <w:rPr>
          <w:rFonts w:eastAsiaTheme="minorEastAsia"/>
          <w:bCs/>
          <w:sz w:val="20"/>
          <w:szCs w:val="22"/>
        </w:rPr>
      </w:pPr>
      <w:r>
        <w:rPr>
          <w:rFonts w:eastAsiaTheme="minorEastAsia"/>
          <w:bCs/>
          <w:sz w:val="20"/>
          <w:szCs w:val="22"/>
        </w:rPr>
        <w:t xml:space="preserve">To achieve </w:t>
      </w:r>
      <w:r w:rsidR="005251FB">
        <w:rPr>
          <w:rFonts w:eastAsiaTheme="minorEastAsia"/>
          <w:bCs/>
          <w:sz w:val="20"/>
          <w:szCs w:val="22"/>
        </w:rPr>
        <w:t xml:space="preserve">the </w:t>
      </w:r>
      <w:r w:rsidRPr="00450705">
        <w:rPr>
          <w:rFonts w:eastAsiaTheme="minorEastAsia"/>
          <w:bCs/>
          <w:sz w:val="20"/>
          <w:szCs w:val="22"/>
        </w:rPr>
        <w:t>two-level subgrouping</w:t>
      </w:r>
      <w:r>
        <w:rPr>
          <w:rFonts w:eastAsiaTheme="minorEastAsia"/>
          <w:bCs/>
          <w:sz w:val="20"/>
          <w:szCs w:val="22"/>
        </w:rPr>
        <w:t xml:space="preserve"> </w:t>
      </w:r>
      <w:r w:rsidR="005251FB">
        <w:rPr>
          <w:rFonts w:eastAsiaTheme="minorEastAsia"/>
          <w:bCs/>
          <w:sz w:val="20"/>
          <w:szCs w:val="22"/>
        </w:rPr>
        <w:t xml:space="preserve">described </w:t>
      </w:r>
      <w:r>
        <w:rPr>
          <w:rFonts w:eastAsiaTheme="minorEastAsia"/>
          <w:bCs/>
          <w:sz w:val="20"/>
          <w:szCs w:val="22"/>
        </w:rPr>
        <w:t>above, especially</w:t>
      </w:r>
      <w:r w:rsidR="0015573B">
        <w:rPr>
          <w:rFonts w:eastAsiaTheme="minorEastAsia"/>
          <w:bCs/>
          <w:sz w:val="20"/>
          <w:szCs w:val="22"/>
        </w:rPr>
        <w:t xml:space="preserve"> </w:t>
      </w:r>
      <w:r w:rsidR="005251FB">
        <w:rPr>
          <w:rFonts w:eastAsiaTheme="minorEastAsia"/>
          <w:bCs/>
          <w:sz w:val="20"/>
          <w:szCs w:val="22"/>
        </w:rPr>
        <w:t>when UE_ID based subgrouping is used for both LP-WUS and PEI</w:t>
      </w:r>
      <w:r w:rsidR="0015573B">
        <w:rPr>
          <w:rFonts w:eastAsiaTheme="minorEastAsia"/>
          <w:bCs/>
          <w:sz w:val="20"/>
          <w:szCs w:val="22"/>
        </w:rPr>
        <w:t>,</w:t>
      </w:r>
      <w:r w:rsidR="0015573B" w:rsidRPr="0015573B">
        <w:rPr>
          <w:rFonts w:eastAsiaTheme="minorEastAsia"/>
          <w:bCs/>
          <w:sz w:val="20"/>
          <w:szCs w:val="22"/>
        </w:rPr>
        <w:t xml:space="preserve"> </w:t>
      </w:r>
      <w:r w:rsidR="0015573B" w:rsidRPr="007D476C">
        <w:rPr>
          <w:rFonts w:eastAsiaTheme="minorEastAsia"/>
          <w:bCs/>
          <w:sz w:val="20"/>
          <w:szCs w:val="22"/>
        </w:rPr>
        <w:t xml:space="preserve">the UE_ID based subgrouping </w:t>
      </w:r>
      <w:r w:rsidR="00566FD7">
        <w:rPr>
          <w:rFonts w:eastAsiaTheme="minorEastAsia"/>
          <w:bCs/>
          <w:sz w:val="20"/>
          <w:szCs w:val="22"/>
        </w:rPr>
        <w:t xml:space="preserve">for LP-WUS should be </w:t>
      </w:r>
      <w:r w:rsidR="0015573B" w:rsidRPr="007D476C">
        <w:rPr>
          <w:rFonts w:eastAsiaTheme="minorEastAsia"/>
          <w:bCs/>
          <w:sz w:val="20"/>
          <w:szCs w:val="22"/>
        </w:rPr>
        <w:t xml:space="preserve">independent of </w:t>
      </w:r>
      <w:r w:rsidR="00566FD7">
        <w:rPr>
          <w:rFonts w:eastAsiaTheme="minorEastAsia"/>
          <w:bCs/>
          <w:sz w:val="20"/>
          <w:szCs w:val="22"/>
        </w:rPr>
        <w:t xml:space="preserve">UE_ID based subgrouping for </w:t>
      </w:r>
      <w:r w:rsidR="0015573B" w:rsidRPr="007D476C">
        <w:rPr>
          <w:rFonts w:eastAsiaTheme="minorEastAsia"/>
          <w:bCs/>
          <w:sz w:val="20"/>
          <w:szCs w:val="22"/>
        </w:rPr>
        <w:t xml:space="preserve">PEI subgrouping. </w:t>
      </w:r>
      <w:r w:rsidR="00D22766">
        <w:rPr>
          <w:rFonts w:eastAsiaTheme="minorEastAsia"/>
          <w:bCs/>
          <w:sz w:val="20"/>
          <w:szCs w:val="22"/>
        </w:rPr>
        <w:t xml:space="preserve">For UE_ID based subgrouping for LP-WUS, the formula for UE_ID based subgrouping for PEI in TS 38.304 can be taken as base line and </w:t>
      </w:r>
      <w:r w:rsidR="00ED4EB7" w:rsidRPr="00322204">
        <w:rPr>
          <w:rFonts w:eastAsiaTheme="minorEastAsia"/>
          <w:bCs/>
          <w:sz w:val="20"/>
          <w:szCs w:val="22"/>
        </w:rPr>
        <w:t xml:space="preserve">different bits </w:t>
      </w:r>
      <w:r w:rsidR="00F95CF8">
        <w:rPr>
          <w:rFonts w:eastAsiaTheme="minorEastAsia"/>
          <w:bCs/>
          <w:sz w:val="20"/>
          <w:szCs w:val="22"/>
        </w:rPr>
        <w:t xml:space="preserve">can be used </w:t>
      </w:r>
      <w:r w:rsidR="00ED4EB7" w:rsidRPr="00322204">
        <w:rPr>
          <w:rFonts w:eastAsiaTheme="minorEastAsia"/>
          <w:bCs/>
          <w:sz w:val="20"/>
          <w:szCs w:val="22"/>
        </w:rPr>
        <w:t xml:space="preserve">for LP-WUS and PEI subgrouping by adding new parameter(s). </w:t>
      </w:r>
      <w:r w:rsidR="00ED4EB7" w:rsidRPr="00322204">
        <w:rPr>
          <w:rFonts w:eastAsiaTheme="minorEastAsia" w:hint="eastAsia"/>
          <w:bCs/>
          <w:sz w:val="20"/>
          <w:szCs w:val="22"/>
        </w:rPr>
        <w:t>To</w:t>
      </w:r>
      <w:r w:rsidR="00ED4EB7" w:rsidRPr="00322204">
        <w:rPr>
          <w:rFonts w:eastAsiaTheme="minorEastAsia"/>
          <w:bCs/>
          <w:sz w:val="20"/>
          <w:szCs w:val="22"/>
        </w:rPr>
        <w:t xml:space="preserve"> </w:t>
      </w:r>
      <w:r w:rsidR="00ED4EB7" w:rsidRPr="00322204">
        <w:rPr>
          <w:rFonts w:eastAsiaTheme="minorEastAsia" w:hint="eastAsia"/>
          <w:bCs/>
          <w:sz w:val="20"/>
          <w:szCs w:val="22"/>
        </w:rPr>
        <w:t>be</w:t>
      </w:r>
      <w:r w:rsidR="00ED4EB7" w:rsidRPr="00322204">
        <w:rPr>
          <w:rFonts w:eastAsiaTheme="minorEastAsia"/>
          <w:bCs/>
          <w:sz w:val="20"/>
          <w:szCs w:val="22"/>
        </w:rPr>
        <w:t xml:space="preserve"> more </w:t>
      </w:r>
      <w:r w:rsidR="00ED4EB7" w:rsidRPr="00322204">
        <w:rPr>
          <w:rFonts w:eastAsiaTheme="minorEastAsia" w:hint="eastAsia"/>
          <w:bCs/>
          <w:sz w:val="20"/>
          <w:szCs w:val="22"/>
        </w:rPr>
        <w:t>specific,</w:t>
      </w:r>
      <w:r w:rsidR="00ED4EB7" w:rsidRPr="00322204">
        <w:rPr>
          <w:rFonts w:eastAsiaTheme="minorEastAsia"/>
          <w:bCs/>
          <w:sz w:val="20"/>
          <w:szCs w:val="22"/>
        </w:rPr>
        <w:t xml:space="preserve"> the design should make sure the bits </w:t>
      </w:r>
      <w:r w:rsidR="00BA06C9">
        <w:rPr>
          <w:rFonts w:eastAsiaTheme="minorEastAsia"/>
          <w:bCs/>
          <w:sz w:val="20"/>
          <w:szCs w:val="22"/>
        </w:rPr>
        <w:t>used</w:t>
      </w:r>
      <w:r w:rsidR="00BA06C9" w:rsidRPr="00322204">
        <w:rPr>
          <w:rFonts w:eastAsiaTheme="minorEastAsia"/>
          <w:bCs/>
          <w:sz w:val="20"/>
          <w:szCs w:val="22"/>
        </w:rPr>
        <w:t xml:space="preserve"> </w:t>
      </w:r>
      <w:r w:rsidR="00ED4EB7" w:rsidRPr="00322204">
        <w:rPr>
          <w:rFonts w:eastAsiaTheme="minorEastAsia"/>
          <w:bCs/>
          <w:sz w:val="20"/>
          <w:szCs w:val="22"/>
        </w:rPr>
        <w:t xml:space="preserve">for LP-WUS subgrouping </w:t>
      </w:r>
      <w:r w:rsidR="00BA06C9">
        <w:rPr>
          <w:rFonts w:eastAsiaTheme="minorEastAsia"/>
          <w:bCs/>
          <w:sz w:val="20"/>
          <w:szCs w:val="22"/>
        </w:rPr>
        <w:t xml:space="preserve">do </w:t>
      </w:r>
      <w:r w:rsidR="00ED4EB7" w:rsidRPr="00322204">
        <w:rPr>
          <w:rFonts w:eastAsiaTheme="minorEastAsia"/>
          <w:bCs/>
          <w:sz w:val="20"/>
          <w:szCs w:val="22"/>
        </w:rPr>
        <w:t xml:space="preserve">not overlap with the bits </w:t>
      </w:r>
      <w:r w:rsidR="00BA06C9">
        <w:rPr>
          <w:rFonts w:eastAsiaTheme="minorEastAsia"/>
          <w:bCs/>
          <w:sz w:val="20"/>
          <w:szCs w:val="22"/>
        </w:rPr>
        <w:t>used</w:t>
      </w:r>
      <w:r w:rsidR="00BA06C9" w:rsidRPr="00322204">
        <w:rPr>
          <w:rFonts w:eastAsiaTheme="minorEastAsia"/>
          <w:bCs/>
          <w:sz w:val="20"/>
          <w:szCs w:val="22"/>
        </w:rPr>
        <w:t xml:space="preserve"> </w:t>
      </w:r>
      <w:r w:rsidR="00ED4EB7" w:rsidRPr="00322204">
        <w:rPr>
          <w:rFonts w:eastAsiaTheme="minorEastAsia"/>
          <w:bCs/>
          <w:sz w:val="20"/>
          <w:szCs w:val="22"/>
        </w:rPr>
        <w:t xml:space="preserve">for PEI subgrouping. This can be </w:t>
      </w:r>
      <w:r w:rsidR="00646766">
        <w:rPr>
          <w:rFonts w:eastAsiaTheme="minorEastAsia"/>
          <w:bCs/>
          <w:sz w:val="20"/>
          <w:szCs w:val="22"/>
        </w:rPr>
        <w:t>addressed</w:t>
      </w:r>
      <w:r w:rsidR="00646766" w:rsidRPr="00322204">
        <w:rPr>
          <w:rFonts w:eastAsiaTheme="minorEastAsia"/>
          <w:bCs/>
          <w:sz w:val="20"/>
          <w:szCs w:val="22"/>
        </w:rPr>
        <w:t xml:space="preserve"> </w:t>
      </w:r>
      <w:r w:rsidR="00ED4EB7" w:rsidRPr="00322204">
        <w:rPr>
          <w:rFonts w:eastAsiaTheme="minorEastAsia"/>
          <w:bCs/>
          <w:sz w:val="20"/>
          <w:szCs w:val="22"/>
        </w:rPr>
        <w:t>by introducing a value K multiplied with N*Ns in the formula of UE_ID based subgrouping as below:</w:t>
      </w:r>
    </w:p>
    <w:p w14:paraId="72B4BC1C" w14:textId="77777777" w:rsidR="00ED4EB7" w:rsidRPr="00322204" w:rsidRDefault="00ED4EB7" w:rsidP="00322204">
      <w:pPr>
        <w:spacing w:line="240" w:lineRule="auto"/>
        <w:jc w:val="center"/>
        <w:rPr>
          <w:rFonts w:eastAsiaTheme="minorEastAsia"/>
          <w:bCs/>
          <w:sz w:val="20"/>
        </w:rPr>
      </w:pPr>
      <w:proofErr w:type="spellStart"/>
      <w:r w:rsidRPr="00322204">
        <w:rPr>
          <w:rFonts w:eastAsiaTheme="minorEastAsia"/>
          <w:bCs/>
          <w:sz w:val="20"/>
        </w:rPr>
        <w:t>SubgroupID</w:t>
      </w:r>
      <w:proofErr w:type="spellEnd"/>
      <w:r w:rsidRPr="00322204">
        <w:rPr>
          <w:rFonts w:eastAsiaTheme="minorEastAsia"/>
          <w:bCs/>
          <w:sz w:val="20"/>
        </w:rPr>
        <w:t xml:space="preserve"> = (</w:t>
      </w:r>
      <w:proofErr w:type="gramStart"/>
      <w:r w:rsidRPr="00322204">
        <w:rPr>
          <w:rFonts w:eastAsiaTheme="minorEastAsia"/>
          <w:bCs/>
          <w:sz w:val="20"/>
        </w:rPr>
        <w:t>floor(</w:t>
      </w:r>
      <w:proofErr w:type="gramEnd"/>
      <w:r w:rsidRPr="00322204">
        <w:rPr>
          <w:rFonts w:eastAsiaTheme="minorEastAsia"/>
          <w:bCs/>
          <w:sz w:val="20"/>
        </w:rPr>
        <w:t>UE_ID/(N*Ns*</w:t>
      </w:r>
      <w:r w:rsidRPr="00582DC4">
        <w:rPr>
          <w:rFonts w:eastAsiaTheme="minorEastAsia"/>
          <w:bCs/>
          <w:sz w:val="20"/>
          <w:highlight w:val="yellow"/>
        </w:rPr>
        <w:t>K</w:t>
      </w:r>
      <w:r w:rsidRPr="00322204">
        <w:rPr>
          <w:rFonts w:eastAsiaTheme="minorEastAsia"/>
          <w:bCs/>
          <w:sz w:val="20"/>
        </w:rPr>
        <w:t xml:space="preserve">)) mod </w:t>
      </w:r>
      <w:proofErr w:type="spellStart"/>
      <w:r w:rsidRPr="00322204">
        <w:rPr>
          <w:rFonts w:eastAsiaTheme="minorEastAsia"/>
          <w:bCs/>
          <w:sz w:val="20"/>
        </w:rPr>
        <w:t>subgroupsNumForUEID_LP</w:t>
      </w:r>
      <w:proofErr w:type="spellEnd"/>
      <w:r w:rsidRPr="00322204">
        <w:rPr>
          <w:rFonts w:eastAsiaTheme="minorEastAsia"/>
          <w:bCs/>
          <w:sz w:val="20"/>
        </w:rPr>
        <w:t>-WUS) + (</w:t>
      </w:r>
      <w:proofErr w:type="spellStart"/>
      <w:r w:rsidRPr="00322204">
        <w:rPr>
          <w:rFonts w:eastAsiaTheme="minorEastAsia"/>
          <w:bCs/>
          <w:sz w:val="20"/>
        </w:rPr>
        <w:t>subgroupsNumPerPO_LP</w:t>
      </w:r>
      <w:proofErr w:type="spellEnd"/>
      <w:r w:rsidRPr="00322204">
        <w:rPr>
          <w:rFonts w:eastAsiaTheme="minorEastAsia"/>
          <w:bCs/>
          <w:sz w:val="20"/>
        </w:rPr>
        <w:t xml:space="preserve">-WUS - </w:t>
      </w:r>
      <w:proofErr w:type="spellStart"/>
      <w:r w:rsidRPr="00322204">
        <w:rPr>
          <w:rFonts w:eastAsiaTheme="minorEastAsia"/>
          <w:bCs/>
          <w:sz w:val="20"/>
        </w:rPr>
        <w:t>subgroupsNumForUEID_LP</w:t>
      </w:r>
      <w:proofErr w:type="spellEnd"/>
      <w:r w:rsidRPr="00322204">
        <w:rPr>
          <w:rFonts w:eastAsiaTheme="minorEastAsia"/>
          <w:bCs/>
          <w:sz w:val="20"/>
        </w:rPr>
        <w:t>-WUS)</w:t>
      </w:r>
    </w:p>
    <w:p w14:paraId="1AA17144" w14:textId="3A8AF48D" w:rsidR="00ED4EB7" w:rsidRPr="00322204" w:rsidRDefault="00ED4EB7" w:rsidP="00ED4EB7">
      <w:pPr>
        <w:spacing w:line="240" w:lineRule="auto"/>
        <w:rPr>
          <w:rFonts w:eastAsiaTheme="minorEastAsia"/>
          <w:bCs/>
          <w:sz w:val="20"/>
          <w:szCs w:val="22"/>
        </w:rPr>
      </w:pPr>
      <w:r w:rsidRPr="00322204">
        <w:rPr>
          <w:rFonts w:eastAsiaTheme="minorEastAsia"/>
          <w:bCs/>
          <w:sz w:val="20"/>
          <w:szCs w:val="22"/>
        </w:rPr>
        <w:t xml:space="preserve">Similar to the function of N*Ns used in UE_ID based subgrouping formula of PEI, the effect of K is to separate the UEs </w:t>
      </w:r>
      <w:r w:rsidRPr="00322204">
        <w:rPr>
          <w:rFonts w:eastAsiaTheme="minorEastAsia" w:hint="eastAsia"/>
          <w:bCs/>
          <w:sz w:val="20"/>
          <w:szCs w:val="22"/>
        </w:rPr>
        <w:t>in</w:t>
      </w:r>
      <w:r w:rsidRPr="00322204">
        <w:rPr>
          <w:rFonts w:eastAsiaTheme="minorEastAsia"/>
          <w:bCs/>
          <w:sz w:val="20"/>
          <w:szCs w:val="22"/>
        </w:rPr>
        <w:t xml:space="preserve"> </w:t>
      </w:r>
      <w:r w:rsidRPr="00322204">
        <w:rPr>
          <w:rFonts w:eastAsiaTheme="minorEastAsia" w:hint="eastAsia"/>
          <w:bCs/>
          <w:sz w:val="20"/>
          <w:szCs w:val="22"/>
        </w:rPr>
        <w:t>one</w:t>
      </w:r>
      <w:r w:rsidRPr="00322204">
        <w:rPr>
          <w:rFonts w:eastAsiaTheme="minorEastAsia"/>
          <w:bCs/>
          <w:sz w:val="20"/>
          <w:szCs w:val="22"/>
        </w:rPr>
        <w:t xml:space="preserve"> </w:t>
      </w:r>
      <w:r w:rsidRPr="00322204">
        <w:rPr>
          <w:rFonts w:eastAsiaTheme="minorEastAsia" w:hint="eastAsia"/>
          <w:bCs/>
          <w:sz w:val="20"/>
          <w:szCs w:val="22"/>
        </w:rPr>
        <w:t>LP-WUS</w:t>
      </w:r>
      <w:r w:rsidRPr="00322204">
        <w:rPr>
          <w:rFonts w:eastAsiaTheme="minorEastAsia"/>
          <w:bCs/>
          <w:sz w:val="20"/>
          <w:szCs w:val="22"/>
        </w:rPr>
        <w:t xml:space="preserve"> </w:t>
      </w:r>
      <w:r w:rsidRPr="00322204">
        <w:rPr>
          <w:rFonts w:eastAsiaTheme="minorEastAsia" w:hint="eastAsia"/>
          <w:bCs/>
          <w:sz w:val="20"/>
          <w:szCs w:val="22"/>
        </w:rPr>
        <w:t>subgroup</w:t>
      </w:r>
      <w:r w:rsidRPr="00322204">
        <w:rPr>
          <w:rFonts w:eastAsiaTheme="minorEastAsia"/>
          <w:bCs/>
          <w:sz w:val="20"/>
          <w:szCs w:val="22"/>
        </w:rPr>
        <w:t xml:space="preserve"> into different PEI </w:t>
      </w:r>
      <w:r w:rsidRPr="00322204">
        <w:rPr>
          <w:rFonts w:eastAsiaTheme="minorEastAsia" w:hint="eastAsia"/>
          <w:bCs/>
          <w:sz w:val="20"/>
          <w:szCs w:val="22"/>
        </w:rPr>
        <w:t>subgroups</w:t>
      </w:r>
      <w:r w:rsidRPr="00322204">
        <w:rPr>
          <w:rFonts w:eastAsiaTheme="minorEastAsia"/>
          <w:bCs/>
          <w:sz w:val="20"/>
          <w:szCs w:val="22"/>
        </w:rPr>
        <w:t xml:space="preserve">. Otherwise, UEs in one LP-WUS subgroup may be in the same PEI subgroup, resulting no further paging false alarm reduction by using PEI. </w:t>
      </w:r>
    </w:p>
    <w:p w14:paraId="3E82F12E" w14:textId="605E43E5" w:rsidR="00ED4EB7" w:rsidRPr="00154583" w:rsidRDefault="00ED4EB7" w:rsidP="00280EE2">
      <w:pPr>
        <w:spacing w:after="0" w:line="240" w:lineRule="auto"/>
        <w:rPr>
          <w:rFonts w:eastAsiaTheme="minorEastAsia"/>
          <w:b/>
          <w:bCs/>
          <w:sz w:val="20"/>
          <w:szCs w:val="22"/>
        </w:rPr>
      </w:pPr>
      <w:r w:rsidRPr="00154583">
        <w:rPr>
          <w:rFonts w:eastAsiaTheme="minorEastAsia"/>
          <w:b/>
          <w:bCs/>
          <w:sz w:val="20"/>
          <w:szCs w:val="22"/>
        </w:rPr>
        <w:t xml:space="preserve">Proposal </w:t>
      </w:r>
      <w:r w:rsidR="00777AE7">
        <w:rPr>
          <w:rFonts w:eastAsiaTheme="minorEastAsia"/>
          <w:b/>
          <w:bCs/>
          <w:sz w:val="20"/>
          <w:szCs w:val="22"/>
        </w:rPr>
        <w:t>11</w:t>
      </w:r>
      <w:r w:rsidRPr="00154583">
        <w:rPr>
          <w:rFonts w:eastAsiaTheme="minorEastAsia"/>
          <w:b/>
          <w:bCs/>
          <w:sz w:val="20"/>
          <w:szCs w:val="22"/>
        </w:rPr>
        <w:t>: The UE_ID based subgrouping formula in TS 38.304 can be reused for LP-WUS subgrouping with introducing new parameter(s), to ensure that the LP-WUS subgrouping can use different bits than the PEI subgrouping in the truncated UE ID, i.e.,</w:t>
      </w:r>
    </w:p>
    <w:p w14:paraId="406B4362" w14:textId="1643DC60" w:rsidR="00ED4EB7" w:rsidRPr="00ED4EB7" w:rsidRDefault="00ED4EB7" w:rsidP="00280EE2">
      <w:pPr>
        <w:spacing w:after="0" w:line="240" w:lineRule="auto"/>
        <w:ind w:leftChars="100" w:left="220"/>
        <w:rPr>
          <w:rFonts w:eastAsiaTheme="minorEastAsia"/>
          <w:b/>
          <w:sz w:val="20"/>
        </w:rPr>
      </w:pPr>
      <w:proofErr w:type="spellStart"/>
      <w:r w:rsidRPr="00ED4EB7">
        <w:rPr>
          <w:rFonts w:eastAsiaTheme="minorEastAsia"/>
          <w:b/>
          <w:sz w:val="20"/>
        </w:rPr>
        <w:t>SubgroupID</w:t>
      </w:r>
      <w:proofErr w:type="spellEnd"/>
      <w:r w:rsidR="00280EE2">
        <w:rPr>
          <w:rFonts w:eastAsiaTheme="minorEastAsia"/>
          <w:b/>
          <w:sz w:val="20"/>
        </w:rPr>
        <w:t xml:space="preserve"> </w:t>
      </w:r>
      <w:r w:rsidRPr="00ED4EB7">
        <w:rPr>
          <w:rFonts w:eastAsiaTheme="minorEastAsia"/>
          <w:b/>
          <w:sz w:val="20"/>
        </w:rPr>
        <w:t>=</w:t>
      </w:r>
      <w:r w:rsidR="00280EE2">
        <w:rPr>
          <w:rFonts w:eastAsiaTheme="minorEastAsia"/>
          <w:b/>
          <w:sz w:val="20"/>
        </w:rPr>
        <w:t xml:space="preserve"> </w:t>
      </w:r>
      <w:r w:rsidRPr="00ED4EB7">
        <w:rPr>
          <w:rFonts w:eastAsiaTheme="minorEastAsia"/>
          <w:b/>
          <w:sz w:val="20"/>
        </w:rPr>
        <w:t>(</w:t>
      </w:r>
      <w:proofErr w:type="gramStart"/>
      <w:r w:rsidRPr="00ED4EB7">
        <w:rPr>
          <w:rFonts w:eastAsiaTheme="minorEastAsia"/>
          <w:b/>
          <w:sz w:val="20"/>
        </w:rPr>
        <w:t>floor(</w:t>
      </w:r>
      <w:proofErr w:type="gramEnd"/>
      <w:r w:rsidRPr="00ED4EB7">
        <w:rPr>
          <w:rFonts w:eastAsiaTheme="minorEastAsia"/>
          <w:b/>
          <w:sz w:val="20"/>
        </w:rPr>
        <w:t>UE_ID/(N*Ns*</w:t>
      </w:r>
      <w:r w:rsidRPr="004146AD">
        <w:rPr>
          <w:rFonts w:eastAsiaTheme="minorEastAsia"/>
          <w:b/>
          <w:sz w:val="20"/>
          <w:highlight w:val="yellow"/>
        </w:rPr>
        <w:t>K</w:t>
      </w:r>
      <w:r w:rsidRPr="00ED4EB7">
        <w:rPr>
          <w:rFonts w:eastAsiaTheme="minorEastAsia"/>
          <w:b/>
          <w:sz w:val="20"/>
        </w:rPr>
        <w:t>))</w:t>
      </w:r>
      <w:r w:rsidR="00280EE2">
        <w:rPr>
          <w:rFonts w:eastAsiaTheme="minorEastAsia"/>
          <w:b/>
          <w:sz w:val="20"/>
        </w:rPr>
        <w:t xml:space="preserve"> </w:t>
      </w:r>
      <w:r w:rsidRPr="00ED4EB7">
        <w:rPr>
          <w:rFonts w:eastAsiaTheme="minorEastAsia"/>
          <w:b/>
          <w:sz w:val="20"/>
        </w:rPr>
        <w:t>mod</w:t>
      </w:r>
      <w:r w:rsidR="00280EE2">
        <w:rPr>
          <w:rFonts w:eastAsiaTheme="minorEastAsia"/>
          <w:b/>
          <w:sz w:val="20"/>
        </w:rPr>
        <w:t xml:space="preserve"> </w:t>
      </w:r>
      <w:proofErr w:type="spellStart"/>
      <w:r w:rsidRPr="00ED4EB7">
        <w:rPr>
          <w:rFonts w:eastAsiaTheme="minorEastAsia"/>
          <w:b/>
          <w:sz w:val="20"/>
        </w:rPr>
        <w:t>subgroupsNumForUEID_LP</w:t>
      </w:r>
      <w:proofErr w:type="spellEnd"/>
      <w:r w:rsidRPr="00ED4EB7">
        <w:rPr>
          <w:rFonts w:eastAsiaTheme="minorEastAsia"/>
          <w:b/>
          <w:sz w:val="20"/>
        </w:rPr>
        <w:t>-WUS) + (</w:t>
      </w:r>
      <w:proofErr w:type="spellStart"/>
      <w:r w:rsidRPr="00ED4EB7">
        <w:rPr>
          <w:rFonts w:eastAsiaTheme="minorEastAsia"/>
          <w:b/>
          <w:sz w:val="20"/>
        </w:rPr>
        <w:t>subgroupsNumPerPO_LP</w:t>
      </w:r>
      <w:proofErr w:type="spellEnd"/>
      <w:r w:rsidRPr="00ED4EB7">
        <w:rPr>
          <w:rFonts w:eastAsiaTheme="minorEastAsia"/>
          <w:b/>
          <w:sz w:val="20"/>
        </w:rPr>
        <w:t xml:space="preserve">-WUS - </w:t>
      </w:r>
      <w:proofErr w:type="spellStart"/>
      <w:r w:rsidRPr="00ED4EB7">
        <w:rPr>
          <w:rFonts w:eastAsiaTheme="minorEastAsia"/>
          <w:b/>
          <w:sz w:val="20"/>
        </w:rPr>
        <w:t>subgroupsNumForUEID_LP</w:t>
      </w:r>
      <w:proofErr w:type="spellEnd"/>
      <w:r w:rsidRPr="00ED4EB7">
        <w:rPr>
          <w:rFonts w:eastAsiaTheme="minorEastAsia"/>
          <w:b/>
          <w:sz w:val="20"/>
        </w:rPr>
        <w:t>-WUS),</w:t>
      </w:r>
    </w:p>
    <w:p w14:paraId="6E04DFFD" w14:textId="77777777" w:rsidR="00ED4EB7" w:rsidRPr="00ED4EB7" w:rsidRDefault="00ED4EB7" w:rsidP="00280EE2">
      <w:pPr>
        <w:spacing w:after="0" w:line="240" w:lineRule="auto"/>
        <w:ind w:leftChars="100" w:left="220"/>
        <w:rPr>
          <w:rFonts w:eastAsiaTheme="minorEastAsia"/>
          <w:b/>
          <w:sz w:val="20"/>
        </w:rPr>
      </w:pPr>
      <w:r w:rsidRPr="00ED4EB7">
        <w:rPr>
          <w:rFonts w:eastAsiaTheme="minorEastAsia"/>
          <w:b/>
          <w:sz w:val="20"/>
        </w:rPr>
        <w:t>where:</w:t>
      </w:r>
    </w:p>
    <w:p w14:paraId="4C11E180" w14:textId="77777777" w:rsidR="00ED4EB7" w:rsidRPr="00280EE2" w:rsidRDefault="00ED4EB7" w:rsidP="00280EE2">
      <w:pPr>
        <w:pStyle w:val="ListParagraph"/>
        <w:numPr>
          <w:ilvl w:val="0"/>
          <w:numId w:val="40"/>
        </w:numPr>
        <w:spacing w:after="0" w:line="240" w:lineRule="auto"/>
        <w:ind w:firstLineChars="0"/>
        <w:rPr>
          <w:rFonts w:eastAsiaTheme="minorEastAsia"/>
          <w:b/>
          <w:sz w:val="20"/>
        </w:rPr>
      </w:pPr>
      <w:r w:rsidRPr="00280EE2">
        <w:rPr>
          <w:rFonts w:eastAsiaTheme="minorEastAsia"/>
          <w:b/>
          <w:sz w:val="20"/>
        </w:rPr>
        <w:t>N: number of total paging frames in T, which is the DRX cycle of RRC_IDLE state;</w:t>
      </w:r>
    </w:p>
    <w:p w14:paraId="6504B740" w14:textId="77777777" w:rsidR="00ED4EB7" w:rsidRPr="00280EE2" w:rsidRDefault="00ED4EB7" w:rsidP="00280EE2">
      <w:pPr>
        <w:pStyle w:val="ListParagraph"/>
        <w:numPr>
          <w:ilvl w:val="0"/>
          <w:numId w:val="40"/>
        </w:numPr>
        <w:spacing w:after="0" w:line="240" w:lineRule="auto"/>
        <w:ind w:firstLineChars="0"/>
        <w:rPr>
          <w:rFonts w:eastAsiaTheme="minorEastAsia"/>
          <w:b/>
          <w:sz w:val="20"/>
        </w:rPr>
      </w:pPr>
      <w:r w:rsidRPr="00280EE2">
        <w:rPr>
          <w:rFonts w:eastAsiaTheme="minorEastAsia"/>
          <w:b/>
          <w:sz w:val="20"/>
        </w:rPr>
        <w:t>Ns: number of paging occasions for a PF;</w:t>
      </w:r>
    </w:p>
    <w:p w14:paraId="00F70498" w14:textId="51C4602E" w:rsidR="00ED4EB7" w:rsidRPr="00280EE2" w:rsidRDefault="00ED4EB7" w:rsidP="00280EE2">
      <w:pPr>
        <w:pStyle w:val="ListParagraph"/>
        <w:numPr>
          <w:ilvl w:val="0"/>
          <w:numId w:val="40"/>
        </w:numPr>
        <w:spacing w:after="0" w:line="240" w:lineRule="auto"/>
        <w:ind w:firstLineChars="0"/>
        <w:rPr>
          <w:rFonts w:eastAsiaTheme="minorEastAsia"/>
          <w:b/>
          <w:sz w:val="20"/>
        </w:rPr>
      </w:pPr>
      <w:r w:rsidRPr="00280EE2">
        <w:rPr>
          <w:rFonts w:eastAsiaTheme="minorEastAsia"/>
          <w:b/>
          <w:sz w:val="20"/>
        </w:rPr>
        <w:t>UE_ID: 5G-S-TMSI mod X</w:t>
      </w:r>
      <w:r w:rsidR="003A79B3">
        <w:rPr>
          <w:rFonts w:eastAsiaTheme="minorEastAsia"/>
          <w:b/>
          <w:sz w:val="20"/>
        </w:rPr>
        <w:t>_LP-WUS, X_LP-WUS = 8092 * maximum number of LP-WUS subgroups</w:t>
      </w:r>
      <w:r w:rsidRPr="00280EE2">
        <w:rPr>
          <w:rFonts w:eastAsiaTheme="minorEastAsia"/>
          <w:b/>
          <w:sz w:val="20"/>
        </w:rPr>
        <w:t>;</w:t>
      </w:r>
    </w:p>
    <w:p w14:paraId="1F77F5BD" w14:textId="77777777" w:rsidR="00ED4EB7" w:rsidRPr="00280EE2" w:rsidRDefault="00ED4EB7" w:rsidP="00280EE2">
      <w:pPr>
        <w:pStyle w:val="ListParagraph"/>
        <w:numPr>
          <w:ilvl w:val="0"/>
          <w:numId w:val="40"/>
        </w:numPr>
        <w:spacing w:after="0" w:line="240" w:lineRule="auto"/>
        <w:ind w:firstLineChars="0"/>
        <w:rPr>
          <w:rFonts w:eastAsiaTheme="minorEastAsia"/>
          <w:b/>
          <w:sz w:val="20"/>
        </w:rPr>
      </w:pPr>
      <w:proofErr w:type="spellStart"/>
      <w:r w:rsidRPr="00280EE2">
        <w:rPr>
          <w:rFonts w:eastAsiaTheme="minorEastAsia"/>
          <w:b/>
          <w:sz w:val="20"/>
        </w:rPr>
        <w:t>subgroupsNumForUEID_LP</w:t>
      </w:r>
      <w:proofErr w:type="spellEnd"/>
      <w:r w:rsidRPr="00280EE2">
        <w:rPr>
          <w:rFonts w:eastAsiaTheme="minorEastAsia"/>
          <w:b/>
          <w:sz w:val="20"/>
        </w:rPr>
        <w:t>-WUS: number of subgroups for LP-WUS UE_ID based subgrouping in a PO, which is broadcasted in system information</w:t>
      </w:r>
    </w:p>
    <w:p w14:paraId="3E06C658" w14:textId="49349120" w:rsidR="00ED4EB7" w:rsidRPr="00280EE2" w:rsidRDefault="00ED4EB7" w:rsidP="00280EE2">
      <w:pPr>
        <w:pStyle w:val="ListParagraph"/>
        <w:numPr>
          <w:ilvl w:val="0"/>
          <w:numId w:val="40"/>
        </w:numPr>
        <w:spacing w:line="240" w:lineRule="auto"/>
        <w:ind w:left="641" w:firstLineChars="0"/>
        <w:rPr>
          <w:rFonts w:eastAsiaTheme="minorEastAsia"/>
          <w:b/>
          <w:sz w:val="20"/>
        </w:rPr>
      </w:pPr>
      <w:r w:rsidRPr="004146AD">
        <w:rPr>
          <w:rFonts w:eastAsiaTheme="minorEastAsia"/>
          <w:b/>
          <w:sz w:val="20"/>
          <w:highlight w:val="yellow"/>
        </w:rPr>
        <w:t>K</w:t>
      </w:r>
      <w:r w:rsidRPr="00260C3B">
        <w:rPr>
          <w:rFonts w:eastAsiaTheme="minorEastAsia"/>
          <w:b/>
          <w:sz w:val="20"/>
        </w:rPr>
        <w:t xml:space="preserve">: configurable value which is equal to or larger than the maximum value of </w:t>
      </w:r>
      <w:proofErr w:type="spellStart"/>
      <w:r w:rsidRPr="00260C3B">
        <w:rPr>
          <w:rFonts w:eastAsiaTheme="minorEastAsia"/>
          <w:b/>
          <w:sz w:val="20"/>
        </w:rPr>
        <w:t>subgroupsNumForUEID</w:t>
      </w:r>
      <w:proofErr w:type="spellEnd"/>
      <w:r w:rsidRPr="00260C3B">
        <w:rPr>
          <w:rFonts w:eastAsiaTheme="minorEastAsia"/>
          <w:b/>
          <w:sz w:val="20"/>
        </w:rPr>
        <w:t xml:space="preserve"> for PEI</w:t>
      </w:r>
      <w:r w:rsidRPr="00280EE2">
        <w:rPr>
          <w:rFonts w:eastAsiaTheme="minorEastAsia"/>
          <w:b/>
          <w:sz w:val="20"/>
        </w:rPr>
        <w:t>;</w:t>
      </w:r>
    </w:p>
    <w:p w14:paraId="08BB20FB" w14:textId="65525299" w:rsidR="00F34900" w:rsidRDefault="00C308C2" w:rsidP="00C7325B">
      <w:pPr>
        <w:spacing w:line="240" w:lineRule="auto"/>
        <w:rPr>
          <w:rFonts w:eastAsiaTheme="minorEastAsia"/>
          <w:bCs/>
          <w:sz w:val="20"/>
          <w:szCs w:val="22"/>
        </w:rPr>
      </w:pPr>
      <w:r w:rsidRPr="007D476C">
        <w:rPr>
          <w:rFonts w:eastAsiaTheme="minorEastAsia" w:hint="eastAsia"/>
          <w:bCs/>
          <w:sz w:val="20"/>
          <w:szCs w:val="22"/>
        </w:rPr>
        <w:t>A</w:t>
      </w:r>
      <w:r w:rsidRPr="007D476C">
        <w:rPr>
          <w:rFonts w:eastAsiaTheme="minorEastAsia"/>
          <w:bCs/>
          <w:sz w:val="20"/>
          <w:szCs w:val="22"/>
        </w:rPr>
        <w:t xml:space="preserve">nother </w:t>
      </w:r>
      <w:r w:rsidR="008B5AB2" w:rsidRPr="007D476C">
        <w:rPr>
          <w:rFonts w:eastAsiaTheme="minorEastAsia" w:hint="eastAsia"/>
          <w:bCs/>
          <w:sz w:val="20"/>
          <w:szCs w:val="22"/>
        </w:rPr>
        <w:t>issue</w:t>
      </w:r>
      <w:r w:rsidR="008B5AB2" w:rsidRPr="007D476C">
        <w:rPr>
          <w:rFonts w:eastAsiaTheme="minorEastAsia"/>
          <w:bCs/>
          <w:sz w:val="20"/>
          <w:szCs w:val="22"/>
        </w:rPr>
        <w:t xml:space="preserve"> </w:t>
      </w:r>
      <w:r w:rsidR="00AF54A9">
        <w:rPr>
          <w:rFonts w:eastAsiaTheme="minorEastAsia"/>
          <w:bCs/>
          <w:sz w:val="20"/>
          <w:szCs w:val="22"/>
        </w:rPr>
        <w:t>is</w:t>
      </w:r>
      <w:r w:rsidRPr="007D476C">
        <w:rPr>
          <w:rFonts w:eastAsiaTheme="minorEastAsia"/>
          <w:bCs/>
          <w:sz w:val="20"/>
          <w:szCs w:val="22"/>
        </w:rPr>
        <w:t xml:space="preserve"> the number of LP-WUS subgroups.</w:t>
      </w:r>
      <w:r w:rsidR="00AF54A9">
        <w:rPr>
          <w:rFonts w:eastAsiaTheme="minorEastAsia"/>
          <w:bCs/>
          <w:sz w:val="20"/>
          <w:szCs w:val="22"/>
        </w:rPr>
        <w:t xml:space="preserve"> RAN1</w:t>
      </w:r>
      <w:r w:rsidR="00F34900">
        <w:rPr>
          <w:rFonts w:eastAsiaTheme="minorEastAsia"/>
          <w:bCs/>
          <w:sz w:val="20"/>
          <w:szCs w:val="22"/>
        </w:rPr>
        <w:t xml:space="preserve"> has given</w:t>
      </w:r>
      <w:r w:rsidR="00AF54A9">
        <w:rPr>
          <w:rFonts w:eastAsiaTheme="minorEastAsia"/>
          <w:bCs/>
          <w:sz w:val="20"/>
          <w:szCs w:val="22"/>
        </w:rPr>
        <w:t xml:space="preserve"> </w:t>
      </w:r>
      <w:r w:rsidR="00AF54A9">
        <w:rPr>
          <w:rFonts w:eastAsiaTheme="minorEastAsia" w:hint="eastAsia"/>
          <w:bCs/>
          <w:sz w:val="20"/>
          <w:szCs w:val="22"/>
        </w:rPr>
        <w:t>the</w:t>
      </w:r>
      <w:r w:rsidR="00AF54A9">
        <w:rPr>
          <w:rFonts w:eastAsiaTheme="minorEastAsia"/>
          <w:bCs/>
          <w:sz w:val="20"/>
          <w:szCs w:val="22"/>
        </w:rPr>
        <w:t xml:space="preserve"> </w:t>
      </w:r>
      <w:r w:rsidR="00117478">
        <w:rPr>
          <w:rFonts w:eastAsiaTheme="minorEastAsia"/>
          <w:bCs/>
          <w:sz w:val="20"/>
          <w:szCs w:val="22"/>
        </w:rPr>
        <w:t xml:space="preserve">range </w:t>
      </w:r>
      <w:r w:rsidR="00F34900">
        <w:rPr>
          <w:rFonts w:eastAsiaTheme="minorEastAsia"/>
          <w:bCs/>
          <w:sz w:val="20"/>
          <w:szCs w:val="22"/>
        </w:rPr>
        <w:t>of subgroup number as 8~256</w:t>
      </w:r>
      <w:r w:rsidRPr="007D476C">
        <w:rPr>
          <w:rFonts w:eastAsiaTheme="minorEastAsia"/>
          <w:bCs/>
          <w:sz w:val="20"/>
          <w:szCs w:val="22"/>
        </w:rPr>
        <w:t xml:space="preserve"> </w:t>
      </w:r>
      <w:r w:rsidR="00F34900">
        <w:rPr>
          <w:rFonts w:eastAsiaTheme="minorEastAsia"/>
          <w:bCs/>
          <w:sz w:val="20"/>
          <w:szCs w:val="22"/>
        </w:rPr>
        <w:t xml:space="preserve">in RAN1#117 meeting [3]. </w:t>
      </w:r>
    </w:p>
    <w:tbl>
      <w:tblPr>
        <w:tblStyle w:val="TableGrid"/>
        <w:tblW w:w="0" w:type="auto"/>
        <w:tblLook w:val="04A0" w:firstRow="1" w:lastRow="0" w:firstColumn="1" w:lastColumn="0" w:noHBand="0" w:noVBand="1"/>
      </w:tblPr>
      <w:tblGrid>
        <w:gridCol w:w="9629"/>
      </w:tblGrid>
      <w:tr w:rsidR="00F34900" w:rsidRPr="00450705" w14:paraId="0FBCF2CB" w14:textId="77777777" w:rsidTr="00377529">
        <w:tc>
          <w:tcPr>
            <w:tcW w:w="9629" w:type="dxa"/>
          </w:tcPr>
          <w:p w14:paraId="1D1AD165" w14:textId="3BBFC62C" w:rsidR="00F34900" w:rsidRPr="00450705" w:rsidRDefault="00F34900" w:rsidP="00377529">
            <w:pPr>
              <w:overflowPunct/>
              <w:autoSpaceDE/>
              <w:autoSpaceDN/>
              <w:adjustRightInd/>
              <w:spacing w:after="0" w:line="240" w:lineRule="auto"/>
              <w:jc w:val="left"/>
              <w:textAlignment w:val="auto"/>
              <w:rPr>
                <w:rFonts w:ascii="Times" w:eastAsia="Batang" w:hAnsi="Times"/>
                <w:b/>
                <w:bCs/>
                <w:sz w:val="20"/>
                <w:szCs w:val="22"/>
                <w:highlight w:val="green"/>
                <w:lang w:bidi="ar"/>
              </w:rPr>
            </w:pPr>
            <w:r w:rsidRPr="00450705">
              <w:rPr>
                <w:rFonts w:ascii="Times" w:eastAsia="Batang" w:hAnsi="Times"/>
                <w:b/>
                <w:bCs/>
                <w:sz w:val="20"/>
                <w:szCs w:val="22"/>
                <w:highlight w:val="green"/>
                <w:lang w:bidi="ar"/>
              </w:rPr>
              <w:t>RAN</w:t>
            </w:r>
            <w:r>
              <w:rPr>
                <w:rFonts w:ascii="Times" w:eastAsia="Batang" w:hAnsi="Times"/>
                <w:b/>
                <w:bCs/>
                <w:sz w:val="20"/>
                <w:szCs w:val="22"/>
                <w:highlight w:val="green"/>
                <w:lang w:bidi="ar"/>
              </w:rPr>
              <w:t>1</w:t>
            </w:r>
            <w:r w:rsidRPr="00450705">
              <w:rPr>
                <w:rFonts w:ascii="Times" w:eastAsia="Batang" w:hAnsi="Times"/>
                <w:b/>
                <w:bCs/>
                <w:sz w:val="20"/>
                <w:szCs w:val="22"/>
                <w:highlight w:val="green"/>
                <w:lang w:bidi="ar"/>
              </w:rPr>
              <w:t>#</w:t>
            </w:r>
            <w:r>
              <w:rPr>
                <w:rFonts w:ascii="Times" w:eastAsia="Batang" w:hAnsi="Times"/>
                <w:b/>
                <w:bCs/>
                <w:sz w:val="20"/>
                <w:szCs w:val="22"/>
                <w:highlight w:val="green"/>
                <w:lang w:bidi="ar"/>
              </w:rPr>
              <w:t>117</w:t>
            </w:r>
            <w:r w:rsidRPr="00450705">
              <w:rPr>
                <w:rFonts w:ascii="Times" w:eastAsia="Batang" w:hAnsi="Times"/>
                <w:b/>
                <w:bCs/>
                <w:sz w:val="20"/>
                <w:szCs w:val="22"/>
                <w:highlight w:val="green"/>
                <w:lang w:bidi="ar"/>
              </w:rPr>
              <w:t xml:space="preserve"> Agreement</w:t>
            </w:r>
          </w:p>
          <w:p w14:paraId="0291C9E3" w14:textId="77777777" w:rsidR="00F34900" w:rsidRPr="00F34900" w:rsidRDefault="00F34900" w:rsidP="00F34900">
            <w:pPr>
              <w:overflowPunct/>
              <w:autoSpaceDE/>
              <w:autoSpaceDN/>
              <w:adjustRightInd/>
              <w:spacing w:after="0" w:line="240" w:lineRule="auto"/>
              <w:jc w:val="left"/>
              <w:textAlignment w:val="auto"/>
              <w:rPr>
                <w:rFonts w:ascii="Times" w:eastAsia="Batang" w:hAnsi="Times"/>
                <w:bCs/>
                <w:sz w:val="20"/>
                <w:szCs w:val="22"/>
                <w:lang w:bidi="ar"/>
              </w:rPr>
            </w:pPr>
            <w:r w:rsidRPr="00F34900">
              <w:rPr>
                <w:rFonts w:ascii="Times" w:eastAsia="Batang" w:hAnsi="Times"/>
                <w:bCs/>
                <w:sz w:val="20"/>
                <w:szCs w:val="22"/>
                <w:lang w:bidi="ar"/>
              </w:rPr>
              <w:t>For idle/inactive mode, the maximum number of information bits (excluding CRC) in a LP-WUS is Z, where Z &lt;= [8 or 16].</w:t>
            </w:r>
          </w:p>
          <w:p w14:paraId="2DFAB9F2" w14:textId="77777777" w:rsidR="00F34900" w:rsidRPr="00F34900" w:rsidRDefault="00F34900" w:rsidP="00F34900">
            <w:pPr>
              <w:overflowPunct/>
              <w:autoSpaceDE/>
              <w:autoSpaceDN/>
              <w:adjustRightInd/>
              <w:spacing w:after="0" w:line="240" w:lineRule="auto"/>
              <w:jc w:val="left"/>
              <w:textAlignment w:val="auto"/>
              <w:rPr>
                <w:rFonts w:ascii="Times" w:eastAsia="Batang" w:hAnsi="Times"/>
                <w:bCs/>
                <w:sz w:val="20"/>
                <w:szCs w:val="22"/>
                <w:lang w:bidi="ar"/>
              </w:rPr>
            </w:pPr>
            <w:r w:rsidRPr="00F34900">
              <w:rPr>
                <w:rFonts w:ascii="Times" w:eastAsia="Batang" w:hAnsi="Times" w:hint="eastAsia"/>
                <w:bCs/>
                <w:sz w:val="20"/>
                <w:szCs w:val="22"/>
                <w:lang w:bidi="ar"/>
              </w:rPr>
              <w:t>•</w:t>
            </w:r>
            <w:r w:rsidRPr="00F34900">
              <w:rPr>
                <w:rFonts w:ascii="Times" w:eastAsia="Batang" w:hAnsi="Times"/>
                <w:bCs/>
                <w:sz w:val="20"/>
                <w:szCs w:val="22"/>
                <w:lang w:bidi="ar"/>
              </w:rPr>
              <w:tab/>
              <w:t>FFS the exact value of Z</w:t>
            </w:r>
          </w:p>
          <w:p w14:paraId="06BC4067" w14:textId="77777777" w:rsidR="00F34900" w:rsidRPr="00F34900" w:rsidRDefault="00F34900" w:rsidP="00F34900">
            <w:pPr>
              <w:overflowPunct/>
              <w:autoSpaceDE/>
              <w:autoSpaceDN/>
              <w:adjustRightInd/>
              <w:spacing w:after="0" w:line="240" w:lineRule="auto"/>
              <w:jc w:val="left"/>
              <w:textAlignment w:val="auto"/>
              <w:rPr>
                <w:rFonts w:ascii="Times" w:eastAsia="Batang" w:hAnsi="Times"/>
                <w:bCs/>
                <w:sz w:val="20"/>
                <w:szCs w:val="22"/>
                <w:lang w:bidi="ar"/>
              </w:rPr>
            </w:pPr>
          </w:p>
          <w:p w14:paraId="7EFF5E78" w14:textId="77777777" w:rsidR="00F34900" w:rsidRPr="00F34900" w:rsidRDefault="00F34900" w:rsidP="00F34900">
            <w:pPr>
              <w:overflowPunct/>
              <w:autoSpaceDE/>
              <w:autoSpaceDN/>
              <w:adjustRightInd/>
              <w:spacing w:after="0" w:line="240" w:lineRule="auto"/>
              <w:jc w:val="left"/>
              <w:textAlignment w:val="auto"/>
              <w:rPr>
                <w:rFonts w:ascii="Times" w:eastAsia="Batang" w:hAnsi="Times"/>
                <w:bCs/>
                <w:sz w:val="20"/>
                <w:szCs w:val="22"/>
                <w:lang w:bidi="ar"/>
              </w:rPr>
            </w:pPr>
            <w:r w:rsidRPr="00F34900">
              <w:rPr>
                <w:rFonts w:ascii="Times" w:eastAsia="Batang" w:hAnsi="Times"/>
                <w:bCs/>
                <w:sz w:val="20"/>
                <w:szCs w:val="22"/>
                <w:lang w:bidi="ar"/>
              </w:rPr>
              <w:lastRenderedPageBreak/>
              <w:t>For idle/inactive mode, the maximum number of subgroups per PO is X, where 8 &lt;= X &lt;= 256.</w:t>
            </w:r>
          </w:p>
          <w:p w14:paraId="1295968A" w14:textId="6FFCDC33" w:rsidR="00F34900" w:rsidRPr="00F34900" w:rsidRDefault="00F34900" w:rsidP="00F34900">
            <w:pPr>
              <w:overflowPunct/>
              <w:autoSpaceDE/>
              <w:autoSpaceDN/>
              <w:adjustRightInd/>
              <w:spacing w:after="0" w:line="240" w:lineRule="auto"/>
              <w:jc w:val="left"/>
              <w:textAlignment w:val="auto"/>
              <w:rPr>
                <w:rFonts w:ascii="Times" w:eastAsiaTheme="minorEastAsia" w:hAnsi="Times"/>
                <w:b/>
                <w:bCs/>
                <w:sz w:val="20"/>
                <w:szCs w:val="22"/>
                <w:highlight w:val="green"/>
                <w:lang w:bidi="ar"/>
              </w:rPr>
            </w:pPr>
            <w:r w:rsidRPr="00F34900">
              <w:rPr>
                <w:rFonts w:ascii="Times" w:eastAsia="Batang" w:hAnsi="Times" w:hint="eastAsia"/>
                <w:bCs/>
                <w:sz w:val="20"/>
                <w:szCs w:val="22"/>
                <w:lang w:bidi="ar"/>
              </w:rPr>
              <w:t>•</w:t>
            </w:r>
            <w:r w:rsidRPr="00F34900">
              <w:rPr>
                <w:rFonts w:ascii="Times" w:eastAsia="Batang" w:hAnsi="Times"/>
                <w:bCs/>
                <w:sz w:val="20"/>
                <w:szCs w:val="22"/>
                <w:lang w:bidi="ar"/>
              </w:rPr>
              <w:tab/>
              <w:t>FFS the exact value of X.</w:t>
            </w:r>
          </w:p>
        </w:tc>
      </w:tr>
    </w:tbl>
    <w:p w14:paraId="5177A07C" w14:textId="12AB7417" w:rsidR="00C7325B" w:rsidRPr="007D476C" w:rsidRDefault="00547AC8" w:rsidP="00F34900">
      <w:pPr>
        <w:spacing w:beforeLines="50" w:before="156" w:line="240" w:lineRule="auto"/>
        <w:rPr>
          <w:rFonts w:eastAsiaTheme="minorEastAsia"/>
          <w:bCs/>
          <w:sz w:val="20"/>
          <w:szCs w:val="22"/>
        </w:rPr>
      </w:pPr>
      <w:r w:rsidRPr="007D476C">
        <w:rPr>
          <w:rFonts w:eastAsiaTheme="minorEastAsia"/>
          <w:bCs/>
          <w:sz w:val="20"/>
          <w:szCs w:val="22"/>
        </w:rPr>
        <w:lastRenderedPageBreak/>
        <w:t>According to the</w:t>
      </w:r>
      <w:r w:rsidR="00F67479" w:rsidRPr="007D476C">
        <w:rPr>
          <w:rFonts w:eastAsiaTheme="minorEastAsia"/>
          <w:bCs/>
          <w:sz w:val="20"/>
          <w:szCs w:val="22"/>
        </w:rPr>
        <w:t xml:space="preserve"> </w:t>
      </w:r>
      <w:r w:rsidR="00F67479" w:rsidRPr="007D476C">
        <w:rPr>
          <w:rFonts w:eastAsiaTheme="minorEastAsia" w:hint="eastAsia"/>
          <w:bCs/>
          <w:sz w:val="20"/>
          <w:szCs w:val="22"/>
        </w:rPr>
        <w:t>g</w:t>
      </w:r>
      <w:r w:rsidR="00F67479" w:rsidRPr="007D476C">
        <w:rPr>
          <w:rFonts w:eastAsiaTheme="minorEastAsia"/>
          <w:bCs/>
          <w:sz w:val="20"/>
          <w:szCs w:val="22"/>
        </w:rPr>
        <w:t xml:space="preserve">roup </w:t>
      </w:r>
      <w:r w:rsidR="00F67479" w:rsidRPr="007D476C">
        <w:rPr>
          <w:rFonts w:eastAsiaTheme="minorEastAsia" w:hint="eastAsia"/>
          <w:bCs/>
          <w:sz w:val="20"/>
          <w:szCs w:val="22"/>
        </w:rPr>
        <w:t>p</w:t>
      </w:r>
      <w:r w:rsidR="00F67479" w:rsidRPr="007D476C">
        <w:rPr>
          <w:rFonts w:eastAsiaTheme="minorEastAsia"/>
          <w:bCs/>
          <w:sz w:val="20"/>
          <w:szCs w:val="22"/>
        </w:rPr>
        <w:t xml:space="preserve">aging </w:t>
      </w:r>
      <w:r w:rsidR="00BC20AD" w:rsidRPr="007D476C">
        <w:rPr>
          <w:rFonts w:eastAsiaTheme="minorEastAsia" w:hint="eastAsia"/>
          <w:bCs/>
          <w:sz w:val="20"/>
          <w:szCs w:val="22"/>
        </w:rPr>
        <w:t>p</w:t>
      </w:r>
      <w:r w:rsidR="00BC20AD" w:rsidRPr="007D476C">
        <w:rPr>
          <w:rFonts w:eastAsiaTheme="minorEastAsia"/>
          <w:bCs/>
          <w:sz w:val="20"/>
          <w:szCs w:val="22"/>
        </w:rPr>
        <w:t xml:space="preserve">robability </w:t>
      </w:r>
      <w:r w:rsidR="00F67479" w:rsidRPr="007D476C">
        <w:rPr>
          <w:rFonts w:eastAsiaTheme="minorEastAsia" w:hint="eastAsia"/>
          <w:bCs/>
          <w:sz w:val="20"/>
          <w:szCs w:val="22"/>
        </w:rPr>
        <w:t>f</w:t>
      </w:r>
      <w:r w:rsidR="00F67479" w:rsidRPr="007D476C">
        <w:rPr>
          <w:rFonts w:eastAsiaTheme="minorEastAsia"/>
          <w:bCs/>
          <w:sz w:val="20"/>
          <w:szCs w:val="22"/>
        </w:rPr>
        <w:t>ormula</w:t>
      </w:r>
      <w:r w:rsidRPr="007D476C">
        <w:rPr>
          <w:rFonts w:eastAsiaTheme="minorEastAsia"/>
          <w:bCs/>
          <w:sz w:val="20"/>
          <w:szCs w:val="22"/>
        </w:rPr>
        <w:t xml:space="preserve"> </w:t>
      </w:r>
      <w:bookmarkStart w:id="4" w:name="_Hlk166149421"/>
      <m:oMath>
        <m:sSub>
          <m:sSubPr>
            <m:ctrlPr>
              <w:rPr>
                <w:rFonts w:ascii="Cambria Math" w:eastAsiaTheme="minorEastAsia" w:hAnsi="Cambria Math"/>
                <w:bCs/>
                <w:sz w:val="20"/>
                <w:szCs w:val="22"/>
              </w:rPr>
            </m:ctrlPr>
          </m:sSubPr>
          <m:e>
            <m:r>
              <w:rPr>
                <w:rFonts w:ascii="Cambria Math" w:eastAsiaTheme="minorEastAsia" w:hAnsi="Cambria Math" w:hint="eastAsia"/>
                <w:sz w:val="20"/>
                <w:szCs w:val="22"/>
              </w:rPr>
              <m:t>P</m:t>
            </m:r>
          </m:e>
          <m:sub>
            <m:r>
              <w:rPr>
                <w:rFonts w:ascii="Cambria Math" w:eastAsiaTheme="minorEastAsia" w:hAnsi="Cambria Math" w:hint="eastAsia"/>
                <w:sz w:val="20"/>
                <w:szCs w:val="22"/>
              </w:rPr>
              <m:t>G</m:t>
            </m:r>
          </m:sub>
        </m:sSub>
        <m:r>
          <w:rPr>
            <w:rFonts w:ascii="Cambria Math" w:eastAsiaTheme="minorEastAsia" w:hAnsi="Cambria Math"/>
            <w:sz w:val="20"/>
            <w:szCs w:val="22"/>
          </w:rPr>
          <m:t xml:space="preserve"> = 1 - </m:t>
        </m:r>
        <m:sSup>
          <m:sSupPr>
            <m:ctrlPr>
              <w:rPr>
                <w:rFonts w:ascii="Cambria Math" w:eastAsiaTheme="minorEastAsia" w:hAnsi="Cambria Math"/>
                <w:bCs/>
                <w:i/>
                <w:sz w:val="20"/>
                <w:szCs w:val="22"/>
              </w:rPr>
            </m:ctrlPr>
          </m:sSupPr>
          <m:e>
            <m:d>
              <m:dPr>
                <m:ctrlPr>
                  <w:rPr>
                    <w:rFonts w:ascii="Cambria Math" w:eastAsiaTheme="minorEastAsia" w:hAnsi="Cambria Math"/>
                    <w:sz w:val="20"/>
                    <w:szCs w:val="22"/>
                  </w:rPr>
                </m:ctrlPr>
              </m:dPr>
              <m:e>
                <m:r>
                  <m:rPr>
                    <m:sty m:val="p"/>
                  </m:rPr>
                  <w:rPr>
                    <w:rFonts w:ascii="Cambria Math" w:eastAsiaTheme="minorEastAsia" w:hAnsi="Cambria Math"/>
                    <w:sz w:val="20"/>
                    <w:szCs w:val="22"/>
                  </w:rPr>
                  <m:t xml:space="preserve">1 - </m:t>
                </m:r>
                <m:r>
                  <w:rPr>
                    <w:rFonts w:ascii="Cambria Math" w:eastAsiaTheme="minorEastAsia" w:hAnsi="Cambria Math" w:hint="eastAsia"/>
                    <w:sz w:val="20"/>
                    <w:szCs w:val="22"/>
                  </w:rPr>
                  <m:t>p</m:t>
                </m:r>
              </m:e>
            </m:d>
          </m:e>
          <m:sup>
            <m:r>
              <w:rPr>
                <w:rFonts w:ascii="Cambria Math" w:eastAsiaTheme="minorEastAsia" w:hAnsi="Cambria Math"/>
                <w:sz w:val="20"/>
                <w:szCs w:val="22"/>
              </w:rPr>
              <m:t>N</m:t>
            </m:r>
          </m:sup>
        </m:sSup>
      </m:oMath>
      <w:bookmarkEnd w:id="4"/>
      <w:r w:rsidRPr="007D476C">
        <w:rPr>
          <w:rFonts w:eastAsiaTheme="minorEastAsia"/>
          <w:bCs/>
          <w:sz w:val="20"/>
          <w:szCs w:val="22"/>
        </w:rPr>
        <w:t xml:space="preserve"> </w:t>
      </w:r>
      <w:r w:rsidR="00BC20AD" w:rsidRPr="007D476C">
        <w:rPr>
          <w:rFonts w:eastAsiaTheme="minorEastAsia"/>
          <w:bCs/>
          <w:sz w:val="20"/>
          <w:szCs w:val="22"/>
        </w:rPr>
        <w:t xml:space="preserve">, where </w:t>
      </w:r>
      <m:oMath>
        <m:r>
          <w:rPr>
            <w:rFonts w:ascii="Cambria Math" w:eastAsiaTheme="minorEastAsia" w:hAnsi="Cambria Math" w:hint="eastAsia"/>
            <w:sz w:val="20"/>
            <w:szCs w:val="22"/>
          </w:rPr>
          <m:t>p</m:t>
        </m:r>
      </m:oMath>
      <w:r w:rsidR="00BC20AD" w:rsidRPr="007D476C">
        <w:rPr>
          <w:rFonts w:eastAsiaTheme="minorEastAsia"/>
          <w:bCs/>
          <w:sz w:val="20"/>
          <w:szCs w:val="22"/>
        </w:rPr>
        <w:t xml:space="preserve"> is the probability of a</w:t>
      </w:r>
      <w:r w:rsidR="008B5AB2" w:rsidRPr="007D476C">
        <w:rPr>
          <w:rFonts w:eastAsiaTheme="minorEastAsia"/>
          <w:bCs/>
          <w:sz w:val="20"/>
          <w:szCs w:val="22"/>
        </w:rPr>
        <w:t>n individual</w:t>
      </w:r>
      <w:r w:rsidR="00BC20AD" w:rsidRPr="007D476C">
        <w:rPr>
          <w:rFonts w:eastAsiaTheme="minorEastAsia"/>
          <w:bCs/>
          <w:sz w:val="20"/>
          <w:szCs w:val="22"/>
        </w:rPr>
        <w:t xml:space="preserve"> UE being paged and </w:t>
      </w:r>
      <m:oMath>
        <m:r>
          <w:rPr>
            <w:rFonts w:ascii="Cambria Math" w:eastAsiaTheme="minorEastAsia" w:hAnsi="Cambria Math"/>
            <w:sz w:val="20"/>
            <w:szCs w:val="22"/>
          </w:rPr>
          <m:t>N</m:t>
        </m:r>
      </m:oMath>
      <w:r w:rsidR="00BC20AD" w:rsidRPr="007D476C">
        <w:rPr>
          <w:rFonts w:eastAsiaTheme="minorEastAsia"/>
          <w:bCs/>
          <w:sz w:val="20"/>
          <w:szCs w:val="22"/>
        </w:rPr>
        <w:t xml:space="preserve"> is the number of UEs</w:t>
      </w:r>
      <w:r w:rsidR="00EB5C12" w:rsidRPr="007D476C">
        <w:rPr>
          <w:rFonts w:eastAsiaTheme="minorEastAsia"/>
          <w:bCs/>
          <w:sz w:val="20"/>
          <w:szCs w:val="22"/>
        </w:rPr>
        <w:t xml:space="preserve"> in one group</w:t>
      </w:r>
      <w:r w:rsidR="00BC20AD" w:rsidRPr="007D476C">
        <w:rPr>
          <w:rFonts w:eastAsiaTheme="minorEastAsia"/>
          <w:bCs/>
          <w:sz w:val="20"/>
          <w:szCs w:val="22"/>
        </w:rPr>
        <w:t xml:space="preserve">, </w:t>
      </w:r>
      <w:r w:rsidR="00F67479" w:rsidRPr="007D476C">
        <w:rPr>
          <w:rFonts w:eastAsiaTheme="minorEastAsia"/>
          <w:bCs/>
          <w:sz w:val="20"/>
          <w:szCs w:val="22"/>
        </w:rPr>
        <w:t xml:space="preserve">it can be </w:t>
      </w:r>
      <w:r w:rsidR="00AD3AA1" w:rsidRPr="007D476C">
        <w:rPr>
          <w:rFonts w:eastAsiaTheme="minorEastAsia"/>
          <w:bCs/>
          <w:sz w:val="20"/>
          <w:szCs w:val="22"/>
        </w:rPr>
        <w:t>derived</w:t>
      </w:r>
      <w:r w:rsidR="00F67479" w:rsidRPr="007D476C">
        <w:rPr>
          <w:rFonts w:eastAsiaTheme="minorEastAsia"/>
          <w:bCs/>
          <w:sz w:val="20"/>
          <w:szCs w:val="22"/>
        </w:rPr>
        <w:t xml:space="preserve"> that with the </w:t>
      </w:r>
      <m:oMath>
        <m:r>
          <w:rPr>
            <w:rFonts w:ascii="Cambria Math" w:eastAsiaTheme="minorEastAsia" w:hAnsi="Cambria Math"/>
            <w:sz w:val="20"/>
            <w:szCs w:val="22"/>
          </w:rPr>
          <m:t>N</m:t>
        </m:r>
      </m:oMath>
      <w:r w:rsidR="00874203" w:rsidRPr="007D476C">
        <w:rPr>
          <w:rFonts w:eastAsiaTheme="minorEastAsia"/>
          <w:bCs/>
          <w:sz w:val="20"/>
          <w:szCs w:val="22"/>
        </w:rPr>
        <w:t xml:space="preserve"> increasing</w:t>
      </w:r>
      <w:r w:rsidR="00F67479" w:rsidRPr="007D476C">
        <w:rPr>
          <w:rFonts w:eastAsiaTheme="minorEastAsia"/>
          <w:bCs/>
          <w:sz w:val="20"/>
          <w:szCs w:val="22"/>
        </w:rPr>
        <w:t xml:space="preserve"> in one subgroup, the group paging probability </w:t>
      </w:r>
      <m:oMath>
        <m:sSub>
          <m:sSubPr>
            <m:ctrlPr>
              <w:rPr>
                <w:rFonts w:ascii="Cambria Math" w:eastAsiaTheme="minorEastAsia" w:hAnsi="Cambria Math"/>
                <w:bCs/>
                <w:sz w:val="20"/>
                <w:szCs w:val="22"/>
              </w:rPr>
            </m:ctrlPr>
          </m:sSubPr>
          <m:e>
            <m:r>
              <w:rPr>
                <w:rFonts w:ascii="Cambria Math" w:eastAsiaTheme="minorEastAsia" w:hAnsi="Cambria Math" w:hint="eastAsia"/>
                <w:sz w:val="20"/>
                <w:szCs w:val="22"/>
              </w:rPr>
              <m:t>P</m:t>
            </m:r>
          </m:e>
          <m:sub>
            <m:r>
              <w:rPr>
                <w:rFonts w:ascii="Cambria Math" w:eastAsiaTheme="minorEastAsia" w:hAnsi="Cambria Math" w:hint="eastAsia"/>
                <w:sz w:val="20"/>
                <w:szCs w:val="22"/>
              </w:rPr>
              <m:t>G</m:t>
            </m:r>
          </m:sub>
        </m:sSub>
      </m:oMath>
      <w:r w:rsidRPr="007D476C">
        <w:rPr>
          <w:rFonts w:eastAsiaTheme="minorEastAsia" w:hint="eastAsia"/>
          <w:bCs/>
          <w:sz w:val="20"/>
          <w:szCs w:val="22"/>
        </w:rPr>
        <w:t xml:space="preserve"> </w:t>
      </w:r>
      <w:r w:rsidR="00F67479" w:rsidRPr="007D476C">
        <w:rPr>
          <w:rFonts w:eastAsiaTheme="minorEastAsia"/>
          <w:bCs/>
          <w:sz w:val="20"/>
          <w:szCs w:val="22"/>
        </w:rPr>
        <w:t>will rise</w:t>
      </w:r>
      <w:r w:rsidRPr="007D476C">
        <w:rPr>
          <w:rFonts w:eastAsiaTheme="minorEastAsia" w:hint="eastAsia"/>
          <w:bCs/>
          <w:sz w:val="20"/>
          <w:szCs w:val="22"/>
        </w:rPr>
        <w:t>.</w:t>
      </w:r>
      <w:r w:rsidRPr="007D476C">
        <w:rPr>
          <w:rFonts w:eastAsiaTheme="minorEastAsia"/>
          <w:bCs/>
          <w:sz w:val="20"/>
          <w:szCs w:val="22"/>
        </w:rPr>
        <w:t xml:space="preserve"> </w:t>
      </w:r>
      <w:r w:rsidR="00AC506D" w:rsidRPr="007D476C">
        <w:rPr>
          <w:rFonts w:eastAsiaTheme="minorEastAsia"/>
          <w:bCs/>
          <w:sz w:val="20"/>
          <w:szCs w:val="22"/>
        </w:rPr>
        <w:t xml:space="preserve">It’s also clear from Table 1 that paging false alarm rate increases with increasing </w:t>
      </w:r>
      <w:r w:rsidR="00AC506D" w:rsidRPr="007D476C">
        <w:rPr>
          <w:rFonts w:eastAsiaTheme="minorEastAsia"/>
          <w:bCs/>
          <w:i/>
          <w:sz w:val="20"/>
          <w:szCs w:val="22"/>
        </w:rPr>
        <w:t>N</w:t>
      </w:r>
      <w:r w:rsidR="00AC506D" w:rsidRPr="007D476C">
        <w:rPr>
          <w:sz w:val="20"/>
        </w:rPr>
        <w:t xml:space="preserve"> which further impacts t</w:t>
      </w:r>
      <w:r w:rsidR="00BC20AD" w:rsidRPr="007D476C">
        <w:rPr>
          <w:sz w:val="20"/>
        </w:rPr>
        <w:t xml:space="preserve">he power saving gain </w:t>
      </w:r>
      <w:r w:rsidR="00AC506D" w:rsidRPr="007D476C">
        <w:rPr>
          <w:sz w:val="20"/>
        </w:rPr>
        <w:t>negatively</w:t>
      </w:r>
      <w:r w:rsidR="00BC20AD" w:rsidRPr="007D476C">
        <w:rPr>
          <w:sz w:val="20"/>
        </w:rPr>
        <w:t xml:space="preserve">. </w:t>
      </w:r>
      <w:r w:rsidR="0026066C" w:rsidRPr="007D476C">
        <w:rPr>
          <w:sz w:val="20"/>
        </w:rPr>
        <w:t>So,</w:t>
      </w:r>
      <w:r w:rsidR="00BC20AD" w:rsidRPr="007D476C">
        <w:rPr>
          <w:sz w:val="20"/>
        </w:rPr>
        <w:t xml:space="preserve"> the design goal should be to allocate smaller number of UEs in each subgroup and to cover all the UEs in a cell, the number of subgroups should be larger</w:t>
      </w:r>
      <w:r w:rsidR="00C37E73" w:rsidRPr="007D476C">
        <w:rPr>
          <w:sz w:val="20"/>
        </w:rPr>
        <w:t>. The number of subgroups can be</w:t>
      </w:r>
      <w:r w:rsidR="00BC20AD" w:rsidRPr="007D476C">
        <w:rPr>
          <w:sz w:val="20"/>
        </w:rPr>
        <w:t xml:space="preserve"> configurable</w:t>
      </w:r>
      <w:r w:rsidR="00C37E73" w:rsidRPr="007D476C">
        <w:rPr>
          <w:sz w:val="20"/>
        </w:rPr>
        <w:t xml:space="preserve"> to make it more flexible for NW implementation</w:t>
      </w:r>
      <w:r w:rsidR="00BC20AD" w:rsidRPr="007D476C">
        <w:rPr>
          <w:sz w:val="20"/>
        </w:rPr>
        <w:t xml:space="preserve">. </w:t>
      </w:r>
      <w:r w:rsidR="00A05AE8">
        <w:rPr>
          <w:sz w:val="20"/>
        </w:rPr>
        <w:t xml:space="preserve">But the </w:t>
      </w:r>
      <w:r w:rsidR="00BA4AC4">
        <w:rPr>
          <w:sz w:val="20"/>
          <w:lang w:val="en-SE"/>
        </w:rPr>
        <w:t xml:space="preserve">maximum </w:t>
      </w:r>
      <w:bookmarkStart w:id="5" w:name="_GoBack"/>
      <w:bookmarkEnd w:id="5"/>
      <w:r w:rsidR="00A05AE8">
        <w:rPr>
          <w:sz w:val="20"/>
        </w:rPr>
        <w:t>number of subgroup number should be left to RAN1 to decide.</w:t>
      </w:r>
      <w:r w:rsidR="004260DB">
        <w:rPr>
          <w:sz w:val="20"/>
        </w:rPr>
        <w:tab/>
      </w:r>
    </w:p>
    <w:p w14:paraId="7F736FF7" w14:textId="76C7DE99" w:rsidR="00681773" w:rsidRPr="007D476C" w:rsidRDefault="00681773" w:rsidP="00C7325B">
      <w:pPr>
        <w:spacing w:line="240" w:lineRule="auto"/>
        <w:rPr>
          <w:rFonts w:eastAsiaTheme="minorEastAsia"/>
          <w:b/>
          <w:sz w:val="20"/>
        </w:rPr>
      </w:pPr>
      <w:r w:rsidRPr="007D476C">
        <w:rPr>
          <w:rFonts w:eastAsiaTheme="minorEastAsia" w:hint="eastAsia"/>
          <w:b/>
          <w:sz w:val="20"/>
        </w:rPr>
        <w:t>O</w:t>
      </w:r>
      <w:r w:rsidRPr="007D476C">
        <w:rPr>
          <w:rFonts w:eastAsiaTheme="minorEastAsia"/>
          <w:b/>
          <w:sz w:val="20"/>
        </w:rPr>
        <w:t>bservation</w:t>
      </w:r>
      <w:r w:rsidR="00BE21A0" w:rsidRPr="007D476C">
        <w:rPr>
          <w:rFonts w:eastAsiaTheme="minorEastAsia"/>
          <w:b/>
          <w:sz w:val="20"/>
        </w:rPr>
        <w:t xml:space="preserve"> </w:t>
      </w:r>
      <w:r w:rsidR="00D9683E">
        <w:rPr>
          <w:rFonts w:eastAsiaTheme="minorEastAsia"/>
          <w:b/>
          <w:sz w:val="20"/>
        </w:rPr>
        <w:t>3</w:t>
      </w:r>
      <w:r w:rsidRPr="007D476C">
        <w:rPr>
          <w:rFonts w:eastAsiaTheme="minorEastAsia"/>
          <w:b/>
          <w:sz w:val="20"/>
        </w:rPr>
        <w:t xml:space="preserve">: </w:t>
      </w:r>
      <w:r w:rsidR="000F769B" w:rsidRPr="000F769B">
        <w:rPr>
          <w:rFonts w:eastAsiaTheme="minorEastAsia"/>
          <w:b/>
          <w:sz w:val="20"/>
        </w:rPr>
        <w:t>On the maximum number of subgroups, more bits is benefic</w:t>
      </w:r>
      <w:r w:rsidR="000F769B">
        <w:rPr>
          <w:rFonts w:eastAsiaTheme="minorEastAsia"/>
          <w:b/>
          <w:sz w:val="20"/>
        </w:rPr>
        <w:t>ial</w:t>
      </w:r>
      <w:r w:rsidR="000F769B" w:rsidRPr="000F769B">
        <w:rPr>
          <w:rFonts w:eastAsiaTheme="minorEastAsia"/>
          <w:b/>
          <w:sz w:val="20"/>
        </w:rPr>
        <w:t xml:space="preserve"> from RAN2 perspective to reduce the paging false rate</w:t>
      </w:r>
      <w:r w:rsidR="00BE21A0" w:rsidRPr="007D476C">
        <w:rPr>
          <w:rFonts w:eastAsiaTheme="minorEastAsia"/>
          <w:b/>
          <w:sz w:val="20"/>
        </w:rPr>
        <w:t>, to achieve higher power saving.</w:t>
      </w:r>
    </w:p>
    <w:p w14:paraId="61EC6BF4" w14:textId="1B5F966A" w:rsidR="00C7325B" w:rsidRPr="0028406A" w:rsidRDefault="00BC20AD" w:rsidP="00C7325B">
      <w:pPr>
        <w:spacing w:line="240" w:lineRule="auto"/>
        <w:rPr>
          <w:rFonts w:eastAsiaTheme="minorEastAsia"/>
          <w:b/>
        </w:rPr>
      </w:pPr>
      <w:r w:rsidRPr="007D476C">
        <w:rPr>
          <w:rFonts w:eastAsiaTheme="minorEastAsia"/>
          <w:b/>
          <w:sz w:val="20"/>
        </w:rPr>
        <w:t xml:space="preserve">Proposal </w:t>
      </w:r>
      <w:r w:rsidR="00777AE7">
        <w:rPr>
          <w:rFonts w:eastAsiaTheme="minorEastAsia"/>
          <w:b/>
          <w:sz w:val="20"/>
        </w:rPr>
        <w:t>12</w:t>
      </w:r>
      <w:r w:rsidRPr="007D476C">
        <w:rPr>
          <w:rFonts w:eastAsiaTheme="minorEastAsia"/>
          <w:b/>
          <w:sz w:val="20"/>
        </w:rPr>
        <w:t xml:space="preserve">: </w:t>
      </w:r>
      <w:r w:rsidR="0047570E" w:rsidRPr="0047570E">
        <w:rPr>
          <w:rFonts w:eastAsiaTheme="minorEastAsia"/>
          <w:b/>
          <w:sz w:val="20"/>
        </w:rPr>
        <w:t>The maximum number of subgroups can be left to RAN1 to decide.</w:t>
      </w:r>
    </w:p>
    <w:p w14:paraId="7354645E" w14:textId="0E35DDC7" w:rsidR="00B523F0" w:rsidRDefault="00B523F0" w:rsidP="00B523F0">
      <w:pPr>
        <w:pStyle w:val="Heading2"/>
      </w:pPr>
      <w:bookmarkStart w:id="6" w:name="_Hlk166067040"/>
      <w:r w:rsidRPr="007B2C0E">
        <w:t xml:space="preserve">SI </w:t>
      </w:r>
      <w:r>
        <w:t>reception procedure considering LP-WUS</w:t>
      </w:r>
    </w:p>
    <w:p w14:paraId="4389D18B" w14:textId="26016531" w:rsidR="00376A4E" w:rsidRPr="00737380" w:rsidRDefault="00737380" w:rsidP="003F1D88">
      <w:pPr>
        <w:spacing w:beforeLines="50" w:before="156" w:line="240" w:lineRule="auto"/>
        <w:rPr>
          <w:sz w:val="20"/>
        </w:rPr>
      </w:pPr>
      <w:r>
        <w:rPr>
          <w:sz w:val="20"/>
        </w:rPr>
        <w:t xml:space="preserve">RAN2 made the following agreement in RAN2#126 for </w:t>
      </w:r>
      <w:r w:rsidR="009B5C67" w:rsidRPr="009B5C67">
        <w:rPr>
          <w:sz w:val="20"/>
        </w:rPr>
        <w:t>SI reception procedure considering LP-WUS</w:t>
      </w:r>
      <w:r>
        <w:rPr>
          <w:sz w:val="20"/>
        </w:rPr>
        <w:t>:</w:t>
      </w:r>
    </w:p>
    <w:tbl>
      <w:tblPr>
        <w:tblStyle w:val="TableGrid"/>
        <w:tblW w:w="0" w:type="auto"/>
        <w:tblLook w:val="04A0" w:firstRow="1" w:lastRow="0" w:firstColumn="1" w:lastColumn="0" w:noHBand="0" w:noVBand="1"/>
      </w:tblPr>
      <w:tblGrid>
        <w:gridCol w:w="9629"/>
      </w:tblGrid>
      <w:tr w:rsidR="006F7AD9" w14:paraId="6A4C44DD" w14:textId="77777777" w:rsidTr="00377529">
        <w:tc>
          <w:tcPr>
            <w:tcW w:w="9629" w:type="dxa"/>
          </w:tcPr>
          <w:bookmarkEnd w:id="6"/>
          <w:p w14:paraId="4A797AC8" w14:textId="77777777" w:rsidR="006F7AD9" w:rsidRPr="007D476C" w:rsidRDefault="006F7AD9" w:rsidP="00377529">
            <w:pPr>
              <w:overflowPunct/>
              <w:autoSpaceDE/>
              <w:autoSpaceDN/>
              <w:adjustRightInd/>
              <w:spacing w:after="0" w:line="240" w:lineRule="auto"/>
              <w:jc w:val="left"/>
              <w:textAlignment w:val="auto"/>
              <w:rPr>
                <w:rFonts w:ascii="Times" w:eastAsiaTheme="minorEastAsia" w:hAnsi="Times"/>
                <w:b/>
                <w:bCs/>
                <w:sz w:val="20"/>
                <w:highlight w:val="green"/>
                <w:lang w:bidi="ar"/>
              </w:rPr>
            </w:pPr>
            <w:r w:rsidRPr="007D476C">
              <w:rPr>
                <w:rFonts w:ascii="Times" w:eastAsia="Batang" w:hAnsi="Times"/>
                <w:b/>
                <w:bCs/>
                <w:sz w:val="20"/>
                <w:highlight w:val="green"/>
                <w:lang w:bidi="ar"/>
              </w:rPr>
              <w:t>RAN</w:t>
            </w:r>
            <w:r>
              <w:rPr>
                <w:rFonts w:ascii="Times" w:eastAsia="Batang" w:hAnsi="Times"/>
                <w:b/>
                <w:bCs/>
                <w:sz w:val="20"/>
                <w:highlight w:val="green"/>
                <w:lang w:bidi="ar"/>
              </w:rPr>
              <w:t>2</w:t>
            </w:r>
            <w:r w:rsidRPr="007D476C">
              <w:rPr>
                <w:rFonts w:ascii="Times" w:eastAsia="Batang" w:hAnsi="Times"/>
                <w:b/>
                <w:bCs/>
                <w:sz w:val="20"/>
                <w:highlight w:val="green"/>
                <w:lang w:bidi="ar"/>
              </w:rPr>
              <w:t>#1</w:t>
            </w:r>
            <w:r>
              <w:rPr>
                <w:rFonts w:ascii="Times" w:eastAsia="Batang" w:hAnsi="Times"/>
                <w:b/>
                <w:bCs/>
                <w:sz w:val="20"/>
                <w:highlight w:val="green"/>
                <w:lang w:bidi="ar"/>
              </w:rPr>
              <w:t>26</w:t>
            </w:r>
            <w:r w:rsidRPr="007D476C">
              <w:rPr>
                <w:rFonts w:ascii="Times" w:eastAsia="Batang" w:hAnsi="Times"/>
                <w:b/>
                <w:bCs/>
                <w:sz w:val="20"/>
                <w:highlight w:val="green"/>
                <w:lang w:bidi="ar"/>
              </w:rPr>
              <w:t xml:space="preserve"> </w:t>
            </w:r>
            <w:r w:rsidRPr="007D476C">
              <w:rPr>
                <w:rFonts w:ascii="Times" w:eastAsia="Batang" w:hAnsi="Times"/>
                <w:b/>
                <w:bCs/>
                <w:sz w:val="20"/>
                <w:szCs w:val="22"/>
                <w:highlight w:val="green"/>
                <w:lang w:bidi="ar"/>
              </w:rPr>
              <w:t>Agreement</w:t>
            </w:r>
          </w:p>
          <w:p w14:paraId="1D553E85" w14:textId="721AB2AB" w:rsidR="006F7AD9" w:rsidRPr="00FD098C" w:rsidRDefault="006F7AD9" w:rsidP="00377529">
            <w:pPr>
              <w:widowControl/>
              <w:overflowPunct/>
              <w:autoSpaceDE/>
              <w:autoSpaceDN/>
              <w:adjustRightInd/>
              <w:spacing w:after="0" w:line="240" w:lineRule="auto"/>
              <w:jc w:val="left"/>
              <w:textAlignment w:val="auto"/>
              <w:rPr>
                <w:rFonts w:eastAsia="Batang"/>
                <w:snapToGrid w:val="0"/>
                <w:sz w:val="20"/>
                <w:szCs w:val="21"/>
                <w:lang w:val="en-GB" w:eastAsia="ko-KR"/>
              </w:rPr>
            </w:pPr>
            <w:r w:rsidRPr="006F7AD9">
              <w:rPr>
                <w:rFonts w:eastAsia="Batang"/>
                <w:snapToGrid w:val="0"/>
                <w:sz w:val="20"/>
                <w:szCs w:val="21"/>
                <w:lang w:val="en-GB" w:eastAsia="ko-KR"/>
              </w:rPr>
              <w:t>From RAN2 perspective, no new procedure is introduced for SI reception/updates.</w:t>
            </w:r>
          </w:p>
        </w:tc>
      </w:tr>
    </w:tbl>
    <w:p w14:paraId="78057989" w14:textId="4664B4B9" w:rsidR="00313ED3" w:rsidRDefault="005B05DC" w:rsidP="00B42400">
      <w:pPr>
        <w:spacing w:beforeLines="50" w:before="156" w:line="240" w:lineRule="auto"/>
        <w:rPr>
          <w:sz w:val="20"/>
          <w:lang w:val="en-GB"/>
        </w:rPr>
      </w:pPr>
      <w:r>
        <w:rPr>
          <w:sz w:val="20"/>
        </w:rPr>
        <w:t>The agreement indicates that there will be no extra optimization introduced for UE to receive SI change</w:t>
      </w:r>
      <w:r w:rsidR="00494F08">
        <w:rPr>
          <w:sz w:val="20"/>
        </w:rPr>
        <w:t xml:space="preserve"> </w:t>
      </w:r>
      <w:r>
        <w:rPr>
          <w:sz w:val="20"/>
        </w:rPr>
        <w:t xml:space="preserve">when using LP-WUS. UE should reuse the legacy </w:t>
      </w:r>
      <w:r w:rsidRPr="005B05DC">
        <w:rPr>
          <w:sz w:val="20"/>
        </w:rPr>
        <w:t xml:space="preserve">system information acquisition </w:t>
      </w:r>
      <w:r>
        <w:rPr>
          <w:sz w:val="20"/>
        </w:rPr>
        <w:t xml:space="preserve">procedure to monitor </w:t>
      </w:r>
      <w:r w:rsidRPr="005B05DC">
        <w:rPr>
          <w:sz w:val="20"/>
        </w:rPr>
        <w:t>short message in paging DCI for change of system information as well as ETWS and CMAS notification.</w:t>
      </w:r>
      <w:r>
        <w:rPr>
          <w:sz w:val="20"/>
        </w:rPr>
        <w:t xml:space="preserve"> </w:t>
      </w:r>
      <w:r w:rsidR="00B42400">
        <w:rPr>
          <w:sz w:val="20"/>
        </w:rPr>
        <w:t>SI</w:t>
      </w:r>
      <w:r w:rsidRPr="005B05DC">
        <w:rPr>
          <w:sz w:val="20"/>
        </w:rPr>
        <w:t xml:space="preserve"> changes</w:t>
      </w:r>
      <w:r w:rsidR="00B42400">
        <w:rPr>
          <w:sz w:val="20"/>
        </w:rPr>
        <w:t xml:space="preserve"> from </w:t>
      </w:r>
      <w:r w:rsidR="00B42400">
        <w:rPr>
          <w:rFonts w:hint="eastAsia"/>
          <w:sz w:val="20"/>
        </w:rPr>
        <w:t>UE</w:t>
      </w:r>
      <w:r w:rsidR="00B42400">
        <w:rPr>
          <w:sz w:val="20"/>
        </w:rPr>
        <w:t>’</w:t>
      </w:r>
      <w:r w:rsidR="00B42400">
        <w:rPr>
          <w:rFonts w:hint="eastAsia"/>
          <w:sz w:val="20"/>
        </w:rPr>
        <w:t>s</w:t>
      </w:r>
      <w:r w:rsidR="00B42400">
        <w:rPr>
          <w:sz w:val="20"/>
        </w:rPr>
        <w:t xml:space="preserve"> camped </w:t>
      </w:r>
      <w:r w:rsidR="00B42400">
        <w:rPr>
          <w:rFonts w:hint="eastAsia"/>
          <w:sz w:val="20"/>
        </w:rPr>
        <w:t>cell</w:t>
      </w:r>
      <w:r w:rsidRPr="005B05DC">
        <w:rPr>
          <w:sz w:val="20"/>
        </w:rPr>
        <w:t xml:space="preserve"> may involve </w:t>
      </w:r>
      <w:r w:rsidR="00B42400" w:rsidRPr="005B05DC">
        <w:rPr>
          <w:sz w:val="20"/>
        </w:rPr>
        <w:t xml:space="preserve">critical </w:t>
      </w:r>
      <w:r w:rsidR="00B42400">
        <w:rPr>
          <w:sz w:val="20"/>
        </w:rPr>
        <w:t>configuration updates, e.g.,</w:t>
      </w:r>
      <w:r w:rsidR="00B42400" w:rsidRPr="005B05DC">
        <w:rPr>
          <w:sz w:val="20"/>
        </w:rPr>
        <w:t xml:space="preserve"> </w:t>
      </w:r>
      <w:r w:rsidRPr="005B05DC">
        <w:rPr>
          <w:sz w:val="20"/>
        </w:rPr>
        <w:t>LP-WUS configuration</w:t>
      </w:r>
      <w:r w:rsidR="00B42400">
        <w:rPr>
          <w:rFonts w:hint="eastAsia"/>
          <w:sz w:val="20"/>
        </w:rPr>
        <w:t>. I</w:t>
      </w:r>
      <w:r w:rsidRPr="005B05DC">
        <w:rPr>
          <w:sz w:val="20"/>
        </w:rPr>
        <w:t xml:space="preserve">n order to ensure that UEs </w:t>
      </w:r>
      <w:r w:rsidR="00B42400">
        <w:rPr>
          <w:sz w:val="20"/>
        </w:rPr>
        <w:t>monitoring</w:t>
      </w:r>
      <w:r w:rsidRPr="005B05DC">
        <w:rPr>
          <w:sz w:val="20"/>
        </w:rPr>
        <w:t xml:space="preserve"> LP-WUS do </w:t>
      </w:r>
      <w:r w:rsidR="00B42400" w:rsidRPr="00B42400">
        <w:rPr>
          <w:sz w:val="20"/>
        </w:rPr>
        <w:t xml:space="preserve">not experience </w:t>
      </w:r>
      <w:r w:rsidR="00B42400">
        <w:rPr>
          <w:sz w:val="20"/>
        </w:rPr>
        <w:t>any issues</w:t>
      </w:r>
      <w:r w:rsidRPr="005B05DC">
        <w:rPr>
          <w:sz w:val="20"/>
        </w:rPr>
        <w:t xml:space="preserve"> because they miss </w:t>
      </w:r>
      <w:r w:rsidR="00B42400">
        <w:rPr>
          <w:sz w:val="20"/>
        </w:rPr>
        <w:t>any</w:t>
      </w:r>
      <w:r w:rsidRPr="005B05DC">
        <w:rPr>
          <w:sz w:val="20"/>
        </w:rPr>
        <w:t xml:space="preserve"> SI </w:t>
      </w:r>
      <w:r w:rsidR="00B42400">
        <w:rPr>
          <w:sz w:val="20"/>
        </w:rPr>
        <w:t>updates</w:t>
      </w:r>
      <w:r w:rsidRPr="005B05DC">
        <w:rPr>
          <w:sz w:val="20"/>
        </w:rPr>
        <w:t>, t</w:t>
      </w:r>
      <w:r w:rsidR="00DB7B71">
        <w:rPr>
          <w:rFonts w:hint="eastAsia"/>
          <w:sz w:val="20"/>
          <w:lang w:val="en-GB"/>
        </w:rPr>
        <w:t>he</w:t>
      </w:r>
      <w:r w:rsidR="00DB7B71">
        <w:rPr>
          <w:sz w:val="20"/>
          <w:lang w:val="en-GB"/>
        </w:rPr>
        <w:t xml:space="preserve"> </w:t>
      </w:r>
      <w:r w:rsidR="00DB7B71">
        <w:rPr>
          <w:rFonts w:hint="eastAsia"/>
          <w:sz w:val="20"/>
          <w:lang w:val="en-GB"/>
        </w:rPr>
        <w:t>consensus</w:t>
      </w:r>
      <w:r w:rsidR="00DB7B71">
        <w:rPr>
          <w:sz w:val="20"/>
          <w:lang w:val="en-GB"/>
        </w:rPr>
        <w:t xml:space="preserve"> is that LP-WUS should be able to wake up all the UEs to receive</w:t>
      </w:r>
      <w:r w:rsidR="00DB7B71" w:rsidRPr="00DB7B71">
        <w:rPr>
          <w:sz w:val="20"/>
          <w:lang w:val="en-GB"/>
        </w:rPr>
        <w:t xml:space="preserve"> SI update</w:t>
      </w:r>
      <w:r w:rsidR="00B42400">
        <w:rPr>
          <w:sz w:val="20"/>
          <w:lang w:val="en-GB"/>
        </w:rPr>
        <w:t xml:space="preserve"> as well as </w:t>
      </w:r>
      <w:r w:rsidR="00DB7B71" w:rsidRPr="00DB7B71">
        <w:rPr>
          <w:sz w:val="20"/>
          <w:lang w:val="en-GB"/>
        </w:rPr>
        <w:t>ETWS/CMAS notification</w:t>
      </w:r>
      <w:r w:rsidR="00DB7B71">
        <w:rPr>
          <w:sz w:val="20"/>
          <w:lang w:val="en-GB"/>
        </w:rPr>
        <w:t>.</w:t>
      </w:r>
    </w:p>
    <w:p w14:paraId="50EC970A" w14:textId="1E93CAE4" w:rsidR="00DB7B71" w:rsidRPr="00DB7B71" w:rsidRDefault="00DB7B71" w:rsidP="003A29D2">
      <w:pPr>
        <w:spacing w:line="240" w:lineRule="auto"/>
        <w:rPr>
          <w:b/>
          <w:sz w:val="20"/>
          <w:lang w:val="en-GB"/>
        </w:rPr>
      </w:pPr>
      <w:r w:rsidRPr="00DB7B71">
        <w:rPr>
          <w:b/>
          <w:sz w:val="20"/>
          <w:lang w:val="en-GB"/>
        </w:rPr>
        <w:t>Proposal</w:t>
      </w:r>
      <w:r w:rsidR="0039180F">
        <w:rPr>
          <w:b/>
          <w:sz w:val="20"/>
          <w:lang w:val="en-GB"/>
        </w:rPr>
        <w:t xml:space="preserve"> </w:t>
      </w:r>
      <w:r w:rsidR="00777AE7">
        <w:rPr>
          <w:b/>
          <w:sz w:val="20"/>
        </w:rPr>
        <w:t>13</w:t>
      </w:r>
      <w:r w:rsidRPr="00DB7B71">
        <w:rPr>
          <w:b/>
          <w:sz w:val="20"/>
          <w:lang w:val="en-GB"/>
        </w:rPr>
        <w:t>: LP-WUS should be able to wake up all UEs to monitor paging for SI update/ETWS/CMAS notification.</w:t>
      </w:r>
    </w:p>
    <w:p w14:paraId="3B8943D5" w14:textId="5DB80C4E" w:rsidR="00D37613" w:rsidRDefault="003F066D" w:rsidP="00603F9A">
      <w:pPr>
        <w:spacing w:line="240" w:lineRule="auto"/>
        <w:rPr>
          <w:sz w:val="20"/>
          <w:lang w:val="en-GB"/>
        </w:rPr>
      </w:pPr>
      <w:r w:rsidRPr="00450705">
        <w:rPr>
          <w:sz w:val="20"/>
          <w:lang w:val="en-GB"/>
        </w:rPr>
        <w:t xml:space="preserve">When SI changes, </w:t>
      </w:r>
      <w:r w:rsidR="003C6C21" w:rsidRPr="00450705">
        <w:rPr>
          <w:sz w:val="20"/>
          <w:lang w:val="en-GB"/>
        </w:rPr>
        <w:t xml:space="preserve">the </w:t>
      </w:r>
      <w:r w:rsidR="003C6C21" w:rsidRPr="00450705">
        <w:rPr>
          <w:sz w:val="20"/>
        </w:rPr>
        <w:t xml:space="preserve">network </w:t>
      </w:r>
      <w:r w:rsidRPr="00450705">
        <w:rPr>
          <w:sz w:val="20"/>
          <w:lang w:val="en-GB"/>
        </w:rPr>
        <w:t>can reuse LP-WUS indicating paging monitoring and wake up UEs in all the subgroups. Then the UE will use MR to receive paging DCI that indicates SI change and acquires the update</w:t>
      </w:r>
      <w:r w:rsidR="002F1163" w:rsidRPr="00450705">
        <w:rPr>
          <w:sz w:val="20"/>
        </w:rPr>
        <w:t>d</w:t>
      </w:r>
      <w:r w:rsidRPr="00450705">
        <w:rPr>
          <w:sz w:val="20"/>
          <w:lang w:val="en-GB"/>
        </w:rPr>
        <w:t xml:space="preserve"> SI in the following </w:t>
      </w:r>
      <w:r w:rsidRPr="00450705">
        <w:rPr>
          <w:sz w:val="20"/>
        </w:rPr>
        <w:t>modification period</w:t>
      </w:r>
      <w:r w:rsidRPr="00450705">
        <w:rPr>
          <w:sz w:val="20"/>
          <w:lang w:val="en-GB"/>
        </w:rPr>
        <w:t xml:space="preserve">. </w:t>
      </w:r>
      <w:r w:rsidR="00603F9A">
        <w:rPr>
          <w:sz w:val="20"/>
        </w:rPr>
        <w:t xml:space="preserve">As in NB-IoT, a straight forward way is to introduce </w:t>
      </w:r>
      <w:r w:rsidRPr="00450705">
        <w:rPr>
          <w:sz w:val="20"/>
          <w:lang w:val="en-GB"/>
        </w:rPr>
        <w:t>a common LP-WUS and all the UEs using LP-WUR can monitor a common LP-WUS occasion. If the common LP-WUS is received, all the UEs irrespective of their subgroup will transit to MR</w:t>
      </w:r>
      <w:r w:rsidR="008314A3" w:rsidRPr="00450705">
        <w:rPr>
          <w:sz w:val="20"/>
          <w:lang w:val="en-GB"/>
        </w:rPr>
        <w:t>.</w:t>
      </w:r>
    </w:p>
    <w:p w14:paraId="3A8705C5" w14:textId="36693C06" w:rsidR="003A29D2" w:rsidRPr="00D27EF1" w:rsidRDefault="00547EA8" w:rsidP="003A29D2">
      <w:pPr>
        <w:spacing w:line="240" w:lineRule="auto"/>
        <w:rPr>
          <w:b/>
          <w:sz w:val="20"/>
        </w:rPr>
      </w:pPr>
      <w:r w:rsidRPr="00450705">
        <w:rPr>
          <w:b/>
          <w:sz w:val="20"/>
          <w:lang w:val="en-GB"/>
        </w:rPr>
        <w:t>Proposal</w:t>
      </w:r>
      <w:r w:rsidR="0039180F">
        <w:rPr>
          <w:b/>
          <w:sz w:val="20"/>
          <w:lang w:val="en-GB"/>
        </w:rPr>
        <w:t xml:space="preserve"> </w:t>
      </w:r>
      <w:r w:rsidR="00777AE7">
        <w:rPr>
          <w:b/>
          <w:sz w:val="20"/>
        </w:rPr>
        <w:t>14</w:t>
      </w:r>
      <w:r w:rsidRPr="00450705">
        <w:rPr>
          <w:b/>
          <w:sz w:val="20"/>
          <w:lang w:val="en-GB"/>
        </w:rPr>
        <w:t xml:space="preserve">: </w:t>
      </w:r>
      <w:r w:rsidR="003F066D" w:rsidRPr="00450705">
        <w:rPr>
          <w:b/>
          <w:sz w:val="20"/>
          <w:lang w:val="en-GB"/>
        </w:rPr>
        <w:t xml:space="preserve">Introduce a common LP-WUS to wake up all the UEs in RRC_IDLE/INACTIVE </w:t>
      </w:r>
      <w:r w:rsidR="00603F9A">
        <w:rPr>
          <w:b/>
          <w:sz w:val="20"/>
        </w:rPr>
        <w:t>to monitor paging for SI update/ETWS/CMAS notification</w:t>
      </w:r>
      <w:r w:rsidR="00D27EF1">
        <w:rPr>
          <w:b/>
          <w:sz w:val="20"/>
        </w:rPr>
        <w:t>.</w:t>
      </w:r>
    </w:p>
    <w:p w14:paraId="780E5AEA" w14:textId="31DDFC6A" w:rsidR="00AE0020" w:rsidRDefault="00AE0020" w:rsidP="003A29D2">
      <w:pPr>
        <w:pStyle w:val="Heading2"/>
      </w:pPr>
      <w:r w:rsidRPr="00AE0020">
        <w:t>LP-WUS prioritiz</w:t>
      </w:r>
      <w:r w:rsidR="00CC62D8">
        <w:t>ation</w:t>
      </w:r>
      <w:r w:rsidRPr="00AE0020">
        <w:t xml:space="preserve"> in cell reselection</w:t>
      </w:r>
    </w:p>
    <w:p w14:paraId="2966915A" w14:textId="2B808879" w:rsidR="007A7F6D" w:rsidRDefault="00E56DD3" w:rsidP="001D5D50">
      <w:pPr>
        <w:spacing w:line="240" w:lineRule="auto"/>
        <w:rPr>
          <w:sz w:val="20"/>
        </w:rPr>
      </w:pPr>
      <w:r w:rsidRPr="004E1BD4">
        <w:rPr>
          <w:rFonts w:hint="eastAsia"/>
          <w:sz w:val="20"/>
        </w:rPr>
        <w:t>In</w:t>
      </w:r>
      <w:r w:rsidRPr="004E1BD4">
        <w:rPr>
          <w:sz w:val="20"/>
        </w:rPr>
        <w:t xml:space="preserve"> </w:t>
      </w:r>
      <w:r w:rsidRPr="004E1BD4">
        <w:rPr>
          <w:rFonts w:hint="eastAsia"/>
          <w:sz w:val="20"/>
        </w:rPr>
        <w:t>practical</w:t>
      </w:r>
      <w:r w:rsidRPr="004E1BD4">
        <w:rPr>
          <w:sz w:val="20"/>
        </w:rPr>
        <w:t xml:space="preserve"> deployment</w:t>
      </w:r>
      <w:r w:rsidRPr="004E1BD4">
        <w:rPr>
          <w:rFonts w:hint="eastAsia"/>
          <w:sz w:val="20"/>
        </w:rPr>
        <w:t>,</w:t>
      </w:r>
      <w:r w:rsidRPr="004E1BD4">
        <w:rPr>
          <w:sz w:val="20"/>
        </w:rPr>
        <w:t xml:space="preserve"> </w:t>
      </w:r>
      <w:r w:rsidR="004E1BD4">
        <w:rPr>
          <w:sz w:val="20"/>
        </w:rPr>
        <w:t>we</w:t>
      </w:r>
      <w:r w:rsidRPr="004E1BD4">
        <w:rPr>
          <w:sz w:val="20"/>
        </w:rPr>
        <w:t xml:space="preserve"> cannot guarantee that all the frequencies </w:t>
      </w:r>
      <w:r w:rsidR="004E1BD4" w:rsidRPr="004E1BD4">
        <w:rPr>
          <w:sz w:val="20"/>
        </w:rPr>
        <w:t>support LP-WUS</w:t>
      </w:r>
      <w:r w:rsidR="004E1BD4" w:rsidRPr="004E1BD4">
        <w:rPr>
          <w:rFonts w:hint="eastAsia"/>
          <w:sz w:val="20"/>
        </w:rPr>
        <w:t>.</w:t>
      </w:r>
      <w:r w:rsidR="004E1BD4">
        <w:rPr>
          <w:sz w:val="20"/>
        </w:rPr>
        <w:t xml:space="preserve"> </w:t>
      </w:r>
      <w:r w:rsidR="009D0DC8">
        <w:rPr>
          <w:sz w:val="20"/>
        </w:rPr>
        <w:t>I</w:t>
      </w:r>
      <w:r w:rsidR="004E1BD4">
        <w:rPr>
          <w:sz w:val="20"/>
        </w:rPr>
        <w:t xml:space="preserve">t would be beneficial for UEs supporting LP-WUS to </w:t>
      </w:r>
      <w:r w:rsidR="009D0DC8">
        <w:rPr>
          <w:sz w:val="20"/>
        </w:rPr>
        <w:t>camp</w:t>
      </w:r>
      <w:r w:rsidR="004E1BD4" w:rsidRPr="004E1BD4">
        <w:rPr>
          <w:sz w:val="20"/>
        </w:rPr>
        <w:t xml:space="preserve"> on </w:t>
      </w:r>
      <w:r w:rsidR="009D0DC8">
        <w:rPr>
          <w:sz w:val="20"/>
        </w:rPr>
        <w:t>the</w:t>
      </w:r>
      <w:r w:rsidR="004E1BD4" w:rsidRPr="004E1BD4">
        <w:rPr>
          <w:sz w:val="20"/>
        </w:rPr>
        <w:t xml:space="preserve"> </w:t>
      </w:r>
      <w:r w:rsidR="004E1BD4">
        <w:rPr>
          <w:sz w:val="20"/>
        </w:rPr>
        <w:t>f</w:t>
      </w:r>
      <w:r w:rsidR="004E1BD4" w:rsidRPr="004E1BD4">
        <w:rPr>
          <w:sz w:val="20"/>
        </w:rPr>
        <w:t>requency</w:t>
      </w:r>
      <w:r w:rsidR="00B6504D">
        <w:rPr>
          <w:sz w:val="20"/>
        </w:rPr>
        <w:t xml:space="preserve"> supporting LP-WUS</w:t>
      </w:r>
      <w:r w:rsidR="009D0DC8" w:rsidRPr="009D0DC8">
        <w:rPr>
          <w:sz w:val="20"/>
        </w:rPr>
        <w:t xml:space="preserve"> </w:t>
      </w:r>
      <w:r w:rsidR="009D0DC8">
        <w:rPr>
          <w:sz w:val="20"/>
        </w:rPr>
        <w:t>as often as possible in order to obtain more power saving gain</w:t>
      </w:r>
      <w:r w:rsidR="004E1BD4">
        <w:rPr>
          <w:sz w:val="20"/>
        </w:rPr>
        <w:t xml:space="preserve">. </w:t>
      </w:r>
      <w:r w:rsidR="00C40801">
        <w:rPr>
          <w:sz w:val="20"/>
        </w:rPr>
        <w:t>F</w:t>
      </w:r>
      <w:r w:rsidR="004E1BD4">
        <w:rPr>
          <w:sz w:val="20"/>
        </w:rPr>
        <w:t>or example,</w:t>
      </w:r>
      <w:r w:rsidR="002B06D8" w:rsidRPr="002B06D8">
        <w:t xml:space="preserve"> </w:t>
      </w:r>
      <w:r w:rsidR="002B06D8" w:rsidRPr="002B06D8">
        <w:rPr>
          <w:sz w:val="20"/>
        </w:rPr>
        <w:t>NW broadcast</w:t>
      </w:r>
      <w:r w:rsidR="005808E8">
        <w:rPr>
          <w:sz w:val="20"/>
        </w:rPr>
        <w:t>s</w:t>
      </w:r>
      <w:r w:rsidR="002B06D8" w:rsidRPr="002B06D8">
        <w:rPr>
          <w:sz w:val="20"/>
        </w:rPr>
        <w:t xml:space="preserve"> the </w:t>
      </w:r>
      <w:r w:rsidR="005808E8">
        <w:rPr>
          <w:sz w:val="20"/>
        </w:rPr>
        <w:t>frequenc</w:t>
      </w:r>
      <w:r w:rsidR="00786B8B">
        <w:rPr>
          <w:sz w:val="20"/>
        </w:rPr>
        <w:t>ies</w:t>
      </w:r>
      <w:r w:rsidR="005808E8">
        <w:rPr>
          <w:sz w:val="20"/>
        </w:rPr>
        <w:t xml:space="preserve"> of </w:t>
      </w:r>
      <w:r w:rsidR="002B06D8" w:rsidRPr="002B06D8">
        <w:rPr>
          <w:sz w:val="20"/>
        </w:rPr>
        <w:t>neighbor cell</w:t>
      </w:r>
      <w:r w:rsidR="005808E8">
        <w:rPr>
          <w:sz w:val="20"/>
        </w:rPr>
        <w:t>s</w:t>
      </w:r>
      <w:r w:rsidR="002B06D8" w:rsidRPr="002B06D8">
        <w:rPr>
          <w:sz w:val="20"/>
        </w:rPr>
        <w:t xml:space="preserve"> </w:t>
      </w:r>
      <w:r w:rsidR="00786B8B">
        <w:rPr>
          <w:sz w:val="20"/>
        </w:rPr>
        <w:t>that</w:t>
      </w:r>
      <w:r w:rsidR="002B06D8">
        <w:rPr>
          <w:sz w:val="20"/>
        </w:rPr>
        <w:t xml:space="preserve"> supporting LP-WUS</w:t>
      </w:r>
      <w:r w:rsidR="00786B8B">
        <w:rPr>
          <w:sz w:val="20"/>
        </w:rPr>
        <w:t>,</w:t>
      </w:r>
      <w:r w:rsidR="002B06D8">
        <w:rPr>
          <w:sz w:val="20"/>
        </w:rPr>
        <w:t xml:space="preserve"> </w:t>
      </w:r>
      <w:r w:rsidR="00786B8B">
        <w:rPr>
          <w:sz w:val="20"/>
        </w:rPr>
        <w:t xml:space="preserve">so that UE can </w:t>
      </w:r>
      <w:r w:rsidR="00786B8B" w:rsidRPr="00786B8B">
        <w:rPr>
          <w:sz w:val="20"/>
        </w:rPr>
        <w:t>prioriti</w:t>
      </w:r>
      <w:r w:rsidR="00786B8B">
        <w:rPr>
          <w:sz w:val="20"/>
        </w:rPr>
        <w:t xml:space="preserve">ze the </w:t>
      </w:r>
      <w:r w:rsidR="00786B8B" w:rsidRPr="002B06D8">
        <w:rPr>
          <w:sz w:val="20"/>
        </w:rPr>
        <w:t>neighbor cell</w:t>
      </w:r>
      <w:r w:rsidR="00786B8B">
        <w:rPr>
          <w:sz w:val="20"/>
        </w:rPr>
        <w:t>s that supports LP-WUS</w:t>
      </w:r>
      <w:r w:rsidR="00C40801">
        <w:rPr>
          <w:sz w:val="20"/>
        </w:rPr>
        <w:t xml:space="preserve"> during cell reselection procedure</w:t>
      </w:r>
      <w:r w:rsidR="004E1BD4">
        <w:rPr>
          <w:sz w:val="20"/>
        </w:rPr>
        <w:t>.</w:t>
      </w:r>
      <w:r w:rsidR="001D5D50">
        <w:rPr>
          <w:sz w:val="20"/>
        </w:rPr>
        <w:t xml:space="preserve"> </w:t>
      </w:r>
    </w:p>
    <w:p w14:paraId="0E6B2919" w14:textId="110A516B" w:rsidR="000310A5" w:rsidRPr="00EF6421" w:rsidRDefault="001D5D50" w:rsidP="001D5D50">
      <w:pPr>
        <w:spacing w:line="240" w:lineRule="auto"/>
        <w:rPr>
          <w:sz w:val="20"/>
        </w:rPr>
      </w:pPr>
      <w:r>
        <w:rPr>
          <w:sz w:val="20"/>
        </w:rPr>
        <w:lastRenderedPageBreak/>
        <w:t>In this case, s</w:t>
      </w:r>
      <w:r>
        <w:rPr>
          <w:rFonts w:hint="eastAsia"/>
          <w:sz w:val="20"/>
        </w:rPr>
        <w:t>ome</w:t>
      </w:r>
      <w:r>
        <w:rPr>
          <w:sz w:val="20"/>
        </w:rPr>
        <w:t xml:space="preserve"> enhancements of cell (re)selection </w:t>
      </w:r>
      <w:r>
        <w:rPr>
          <w:rFonts w:hint="eastAsia"/>
          <w:sz w:val="20"/>
        </w:rPr>
        <w:t>c</w:t>
      </w:r>
      <w:r>
        <w:rPr>
          <w:sz w:val="20"/>
        </w:rPr>
        <w:t xml:space="preserve">an be also considered, e.g., LP-WUS UEs may regard </w:t>
      </w:r>
      <w:r>
        <w:rPr>
          <w:rFonts w:hint="eastAsia"/>
          <w:sz w:val="20"/>
        </w:rPr>
        <w:t>the</w:t>
      </w:r>
      <w:r>
        <w:rPr>
          <w:sz w:val="20"/>
        </w:rPr>
        <w:t xml:space="preserve"> </w:t>
      </w:r>
      <w:r>
        <w:rPr>
          <w:rFonts w:hint="eastAsia"/>
          <w:sz w:val="20"/>
        </w:rPr>
        <w:t>frequency</w:t>
      </w:r>
      <w:r>
        <w:rPr>
          <w:sz w:val="20"/>
        </w:rPr>
        <w:t xml:space="preserve"> supporting LP-WUS </w:t>
      </w:r>
      <w:r w:rsidRPr="001D5D50">
        <w:rPr>
          <w:sz w:val="20"/>
        </w:rPr>
        <w:t>to be the high</w:t>
      </w:r>
      <w:r>
        <w:rPr>
          <w:sz w:val="20"/>
        </w:rPr>
        <w:t>er</w:t>
      </w:r>
      <w:r w:rsidRPr="001D5D50">
        <w:rPr>
          <w:sz w:val="20"/>
        </w:rPr>
        <w:t xml:space="preserve"> priority</w:t>
      </w:r>
      <w:r>
        <w:rPr>
          <w:sz w:val="20"/>
        </w:rPr>
        <w:t>.</w:t>
      </w:r>
      <w:r w:rsidRPr="001D5D50">
        <w:t xml:space="preserve"> </w:t>
      </w:r>
      <w:r w:rsidR="00110B66">
        <w:rPr>
          <w:sz w:val="20"/>
        </w:rPr>
        <w:t xml:space="preserve">Especially, </w:t>
      </w:r>
      <w:r w:rsidRPr="001D5D50">
        <w:rPr>
          <w:sz w:val="20"/>
        </w:rPr>
        <w:t xml:space="preserve">camping </w:t>
      </w:r>
      <w:r>
        <w:rPr>
          <w:sz w:val="20"/>
        </w:rPr>
        <w:t xml:space="preserve">on </w:t>
      </w:r>
      <w:r w:rsidRPr="001D5D50">
        <w:rPr>
          <w:sz w:val="20"/>
        </w:rPr>
        <w:t>a lower frequency band/carrier is beneficial due to smaller path loss</w:t>
      </w:r>
      <w:r>
        <w:rPr>
          <w:sz w:val="20"/>
        </w:rPr>
        <w:t xml:space="preserve"> </w:t>
      </w:r>
      <w:r w:rsidR="00110B66">
        <w:rPr>
          <w:sz w:val="20"/>
        </w:rPr>
        <w:t>to obtain</w:t>
      </w:r>
      <w:r>
        <w:rPr>
          <w:sz w:val="20"/>
        </w:rPr>
        <w:t xml:space="preserve"> </w:t>
      </w:r>
      <w:r w:rsidRPr="001D5D50">
        <w:rPr>
          <w:sz w:val="20"/>
        </w:rPr>
        <w:t>better coverage performance</w:t>
      </w:r>
      <w:r>
        <w:rPr>
          <w:sz w:val="20"/>
        </w:rPr>
        <w:t xml:space="preserve">, thus </w:t>
      </w:r>
      <w:r w:rsidRPr="001D5D50">
        <w:rPr>
          <w:sz w:val="20"/>
        </w:rPr>
        <w:t>a LP-WU</w:t>
      </w:r>
      <w:r>
        <w:rPr>
          <w:sz w:val="20"/>
        </w:rPr>
        <w:t>S</w:t>
      </w:r>
      <w:r w:rsidRPr="001D5D50">
        <w:rPr>
          <w:sz w:val="20"/>
        </w:rPr>
        <w:t xml:space="preserve"> capable UE can take a lower band/carrier with LP-WUS deployment as higher priority.</w:t>
      </w:r>
    </w:p>
    <w:p w14:paraId="00D81DB5" w14:textId="53E22141" w:rsidR="00B8230F" w:rsidRPr="002B06D8" w:rsidRDefault="002B06D8" w:rsidP="004E1BD4">
      <w:pPr>
        <w:spacing w:line="240" w:lineRule="auto"/>
        <w:rPr>
          <w:b/>
          <w:sz w:val="20"/>
        </w:rPr>
      </w:pPr>
      <w:r w:rsidRPr="002B06D8">
        <w:rPr>
          <w:b/>
          <w:sz w:val="20"/>
        </w:rPr>
        <w:t xml:space="preserve">Proposal </w:t>
      </w:r>
      <w:r w:rsidR="00777AE7">
        <w:rPr>
          <w:b/>
          <w:sz w:val="20"/>
        </w:rPr>
        <w:t>15</w:t>
      </w:r>
      <w:r w:rsidRPr="002B06D8">
        <w:rPr>
          <w:b/>
          <w:sz w:val="20"/>
        </w:rPr>
        <w:t>: UE supporting LP-WUS prioritize</w:t>
      </w:r>
      <w:r w:rsidR="009D774F">
        <w:rPr>
          <w:b/>
          <w:sz w:val="20"/>
        </w:rPr>
        <w:t>s</w:t>
      </w:r>
      <w:r w:rsidRPr="002B06D8">
        <w:rPr>
          <w:b/>
          <w:sz w:val="20"/>
        </w:rPr>
        <w:t xml:space="preserve"> the frequency </w:t>
      </w:r>
      <w:r w:rsidR="00B645E6">
        <w:rPr>
          <w:b/>
          <w:sz w:val="20"/>
        </w:rPr>
        <w:t xml:space="preserve">supporting LP-WUS </w:t>
      </w:r>
      <w:r w:rsidRPr="002B06D8">
        <w:rPr>
          <w:b/>
          <w:sz w:val="20"/>
        </w:rPr>
        <w:t>in the cell (re)selection procedure.</w:t>
      </w:r>
    </w:p>
    <w:bookmarkEnd w:id="1"/>
    <w:bookmarkEnd w:id="2"/>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8394471" w:rsidR="00B70C8A" w:rsidRPr="00450705" w:rsidRDefault="00B70C8A" w:rsidP="00B70C8A">
      <w:pPr>
        <w:spacing w:line="240" w:lineRule="auto"/>
        <w:rPr>
          <w:rFonts w:eastAsiaTheme="minorEastAsia"/>
          <w:bCs/>
          <w:sz w:val="20"/>
        </w:rPr>
      </w:pPr>
      <w:r w:rsidRPr="00450705">
        <w:rPr>
          <w:rFonts w:eastAsiaTheme="minorEastAsia"/>
          <w:bCs/>
          <w:sz w:val="20"/>
        </w:rPr>
        <w:t xml:space="preserve">In this </w:t>
      </w:r>
      <w:r w:rsidR="00041BF8" w:rsidRPr="00450705">
        <w:rPr>
          <w:rFonts w:eastAsiaTheme="minorEastAsia"/>
          <w:bCs/>
          <w:sz w:val="20"/>
        </w:rPr>
        <w:t>contribution</w:t>
      </w:r>
      <w:r w:rsidRPr="00450705">
        <w:rPr>
          <w:rFonts w:eastAsiaTheme="minorEastAsia"/>
          <w:bCs/>
          <w:sz w:val="20"/>
        </w:rPr>
        <w:t>, we discuss procedure and configuration of LP-WUS for IDLE/INACTIVE modes, and have the following proposals.</w:t>
      </w:r>
    </w:p>
    <w:p w14:paraId="753E43B6" w14:textId="6C2BC4B7" w:rsidR="00464A7D" w:rsidRDefault="008871FC" w:rsidP="00B46345">
      <w:pPr>
        <w:spacing w:beforeLines="100" w:before="312" w:line="240" w:lineRule="auto"/>
        <w:rPr>
          <w:rFonts w:eastAsiaTheme="minorEastAsia"/>
          <w:i/>
          <w:u w:val="single"/>
        </w:rPr>
      </w:pPr>
      <w:r>
        <w:rPr>
          <w:rFonts w:eastAsiaTheme="minorEastAsia"/>
          <w:i/>
          <w:u w:val="single"/>
        </w:rPr>
        <w:t>Configuration Aspects of LP-WUS</w:t>
      </w:r>
    </w:p>
    <w:p w14:paraId="66267E5D" w14:textId="1264573A" w:rsidR="00D27EF1" w:rsidRDefault="00D27EF1" w:rsidP="0052736A">
      <w:pPr>
        <w:spacing w:beforeLines="100" w:before="312" w:line="240" w:lineRule="auto"/>
        <w:rPr>
          <w:rFonts w:eastAsiaTheme="minorEastAsia"/>
          <w:b/>
          <w:bCs/>
          <w:sz w:val="20"/>
          <w:szCs w:val="22"/>
        </w:rPr>
      </w:pPr>
      <w:r w:rsidRPr="007D476C">
        <w:rPr>
          <w:rFonts w:eastAsiaTheme="minorEastAsia" w:hint="eastAsia"/>
          <w:b/>
          <w:bCs/>
          <w:sz w:val="20"/>
          <w:szCs w:val="22"/>
        </w:rPr>
        <w:t>P</w:t>
      </w:r>
      <w:r w:rsidRPr="007D476C">
        <w:rPr>
          <w:rFonts w:eastAsiaTheme="minorEastAsia"/>
          <w:b/>
          <w:bCs/>
          <w:sz w:val="20"/>
          <w:szCs w:val="22"/>
        </w:rPr>
        <w:t xml:space="preserve">roposal </w:t>
      </w:r>
      <w:r>
        <w:rPr>
          <w:rFonts w:eastAsiaTheme="minorEastAsia"/>
          <w:b/>
          <w:bCs/>
          <w:sz w:val="20"/>
          <w:szCs w:val="22"/>
        </w:rPr>
        <w:t>1</w:t>
      </w:r>
      <w:r w:rsidRPr="007D476C">
        <w:rPr>
          <w:rFonts w:eastAsiaTheme="minorEastAsia"/>
          <w:b/>
          <w:bCs/>
          <w:sz w:val="20"/>
          <w:szCs w:val="22"/>
        </w:rPr>
        <w:t>: RAN2 confirms that the network does not need to be aware of whether the UE is monitoring LP-WUS or not in RRC_IDLE/INACTIVE.</w:t>
      </w:r>
    </w:p>
    <w:p w14:paraId="2E73040B" w14:textId="363ABE23" w:rsidR="00D27EF1" w:rsidRDefault="00D27EF1" w:rsidP="00B46345">
      <w:pPr>
        <w:spacing w:beforeLines="100" w:before="312" w:line="240" w:lineRule="auto"/>
        <w:rPr>
          <w:rFonts w:eastAsiaTheme="minorEastAsia"/>
          <w:b/>
          <w:bCs/>
          <w:sz w:val="20"/>
          <w:szCs w:val="22"/>
        </w:rPr>
      </w:pPr>
      <w:r w:rsidRPr="007D476C">
        <w:rPr>
          <w:rFonts w:eastAsiaTheme="minorEastAsia" w:hint="eastAsia"/>
          <w:b/>
          <w:bCs/>
          <w:sz w:val="20"/>
          <w:szCs w:val="22"/>
        </w:rPr>
        <w:t>P</w:t>
      </w:r>
      <w:r w:rsidRPr="007D476C">
        <w:rPr>
          <w:rFonts w:eastAsiaTheme="minorEastAsia"/>
          <w:b/>
          <w:bCs/>
          <w:sz w:val="20"/>
          <w:szCs w:val="22"/>
        </w:rPr>
        <w:t>roposal</w:t>
      </w:r>
      <w:r>
        <w:rPr>
          <w:rFonts w:eastAsiaTheme="minorEastAsia"/>
          <w:b/>
          <w:bCs/>
          <w:sz w:val="20"/>
          <w:szCs w:val="22"/>
        </w:rPr>
        <w:t xml:space="preserve"> 2</w:t>
      </w:r>
      <w:r w:rsidRPr="007D476C">
        <w:rPr>
          <w:rFonts w:eastAsiaTheme="minorEastAsia"/>
          <w:b/>
          <w:bCs/>
          <w:sz w:val="20"/>
          <w:szCs w:val="22"/>
        </w:rPr>
        <w:t xml:space="preserve">: Dedicated RRC signaling is not supported for providing LP-WUS related configuration in </w:t>
      </w:r>
      <w:r w:rsidRPr="007D476C">
        <w:rPr>
          <w:rFonts w:eastAsiaTheme="minorEastAsia"/>
          <w:b/>
          <w:sz w:val="20"/>
        </w:rPr>
        <w:t>RRC_IDLE/INACTIVE modes</w:t>
      </w:r>
      <w:r w:rsidRPr="007D476C">
        <w:rPr>
          <w:rFonts w:eastAsiaTheme="minorEastAsia"/>
          <w:b/>
          <w:bCs/>
          <w:sz w:val="20"/>
          <w:szCs w:val="22"/>
        </w:rPr>
        <w:t>.</w:t>
      </w:r>
    </w:p>
    <w:p w14:paraId="069D0801" w14:textId="38A4DF83" w:rsidR="00D27EF1" w:rsidRDefault="00D27EF1" w:rsidP="00B46345">
      <w:pPr>
        <w:spacing w:beforeLines="100" w:before="312" w:line="240" w:lineRule="auto"/>
        <w:rPr>
          <w:rFonts w:eastAsiaTheme="minorEastAsia"/>
          <w:b/>
          <w:sz w:val="20"/>
        </w:rPr>
      </w:pPr>
      <w:r w:rsidRPr="007D476C">
        <w:rPr>
          <w:rFonts w:eastAsiaTheme="minorEastAsia"/>
          <w:b/>
          <w:sz w:val="20"/>
        </w:rPr>
        <w:t xml:space="preserve">Proposal </w:t>
      </w:r>
      <w:r>
        <w:rPr>
          <w:rFonts w:eastAsiaTheme="minorEastAsia"/>
          <w:b/>
          <w:sz w:val="20"/>
        </w:rPr>
        <w:t>3</w:t>
      </w:r>
      <w:r w:rsidRPr="007D476C">
        <w:rPr>
          <w:rFonts w:eastAsiaTheme="minorEastAsia"/>
          <w:b/>
          <w:sz w:val="20"/>
        </w:rPr>
        <w:t xml:space="preserve">: The network indicates whether LP-WUS capable UE(s) is/are allowed to use the LP-WUS functionality, the detailed </w:t>
      </w:r>
      <w:proofErr w:type="spellStart"/>
      <w:r w:rsidRPr="007D476C">
        <w:rPr>
          <w:rFonts w:eastAsiaTheme="minorEastAsia"/>
          <w:b/>
          <w:sz w:val="20"/>
        </w:rPr>
        <w:t>signalling</w:t>
      </w:r>
      <w:proofErr w:type="spellEnd"/>
      <w:r w:rsidRPr="007D476C">
        <w:rPr>
          <w:rFonts w:eastAsiaTheme="minorEastAsia"/>
          <w:b/>
          <w:sz w:val="20"/>
        </w:rPr>
        <w:t xml:space="preserve"> is FFS.</w:t>
      </w:r>
    </w:p>
    <w:p w14:paraId="281F7F68" w14:textId="38D3B84D" w:rsidR="00D27EF1" w:rsidRDefault="00D27EF1" w:rsidP="00B46345">
      <w:pPr>
        <w:spacing w:beforeLines="100" w:before="312" w:line="240" w:lineRule="auto"/>
        <w:rPr>
          <w:rFonts w:eastAsiaTheme="minorEastAsia"/>
          <w:b/>
          <w:bCs/>
          <w:sz w:val="20"/>
          <w:szCs w:val="22"/>
        </w:rPr>
      </w:pPr>
      <w:r w:rsidRPr="00A91CA4">
        <w:rPr>
          <w:rFonts w:eastAsiaTheme="minorEastAsia"/>
          <w:b/>
          <w:bCs/>
          <w:sz w:val="20"/>
          <w:szCs w:val="22"/>
        </w:rPr>
        <w:t xml:space="preserve">Proposal </w:t>
      </w:r>
      <w:r>
        <w:rPr>
          <w:rFonts w:eastAsiaTheme="minorEastAsia"/>
          <w:b/>
          <w:bCs/>
          <w:sz w:val="20"/>
          <w:szCs w:val="22"/>
        </w:rPr>
        <w:t>4</w:t>
      </w:r>
      <w:r w:rsidRPr="00A91CA4">
        <w:rPr>
          <w:rFonts w:eastAsiaTheme="minorEastAsia"/>
          <w:b/>
          <w:bCs/>
          <w:sz w:val="20"/>
          <w:szCs w:val="22"/>
        </w:rPr>
        <w:t xml:space="preserve">: If entry/exit condition </w:t>
      </w:r>
      <w:r>
        <w:rPr>
          <w:rFonts w:eastAsiaTheme="minorEastAsia"/>
          <w:b/>
          <w:bCs/>
          <w:sz w:val="20"/>
          <w:szCs w:val="22"/>
        </w:rPr>
        <w:t>is not configured</w:t>
      </w:r>
      <w:r w:rsidRPr="00BB53C5">
        <w:rPr>
          <w:rFonts w:eastAsiaTheme="minorEastAsia"/>
          <w:b/>
          <w:bCs/>
          <w:sz w:val="20"/>
          <w:szCs w:val="22"/>
        </w:rPr>
        <w:t xml:space="preserve"> </w:t>
      </w:r>
      <w:r>
        <w:rPr>
          <w:rFonts w:eastAsiaTheme="minorEastAsia"/>
          <w:b/>
          <w:bCs/>
          <w:sz w:val="20"/>
          <w:szCs w:val="22"/>
        </w:rPr>
        <w:t>when LP-WUS configuration is provided by the network</w:t>
      </w:r>
      <w:r w:rsidRPr="00BB53C5">
        <w:rPr>
          <w:rFonts w:eastAsiaTheme="minorEastAsia"/>
          <w:b/>
          <w:bCs/>
          <w:sz w:val="20"/>
          <w:szCs w:val="22"/>
        </w:rPr>
        <w:t>,</w:t>
      </w:r>
      <w:r w:rsidRPr="00A91CA4">
        <w:rPr>
          <w:rFonts w:eastAsiaTheme="minorEastAsia"/>
          <w:b/>
          <w:bCs/>
          <w:sz w:val="20"/>
          <w:szCs w:val="22"/>
        </w:rPr>
        <w:t xml:space="preserve"> default value of threshold(s) for entry and exit condition should be </w:t>
      </w:r>
      <w:r>
        <w:rPr>
          <w:rFonts w:eastAsiaTheme="minorEastAsia"/>
          <w:b/>
          <w:bCs/>
          <w:sz w:val="20"/>
          <w:szCs w:val="22"/>
        </w:rPr>
        <w:t>considered</w:t>
      </w:r>
      <w:r w:rsidRPr="00A91CA4">
        <w:rPr>
          <w:rFonts w:eastAsiaTheme="minorEastAsia"/>
          <w:b/>
          <w:bCs/>
          <w:sz w:val="20"/>
          <w:szCs w:val="22"/>
        </w:rPr>
        <w:t>.</w:t>
      </w:r>
    </w:p>
    <w:p w14:paraId="2D522EA0" w14:textId="07750EC2" w:rsidR="00D27EF1" w:rsidRDefault="00D27EF1" w:rsidP="00B46345">
      <w:pPr>
        <w:spacing w:beforeLines="100" w:before="312" w:line="240" w:lineRule="auto"/>
        <w:rPr>
          <w:rFonts w:eastAsiaTheme="minorEastAsia"/>
          <w:b/>
          <w:bCs/>
          <w:sz w:val="20"/>
          <w:szCs w:val="22"/>
        </w:rPr>
      </w:pPr>
      <w:r w:rsidRPr="002F37FF">
        <w:rPr>
          <w:rFonts w:eastAsiaTheme="minorEastAsia" w:hint="eastAsia"/>
          <w:b/>
          <w:bCs/>
          <w:sz w:val="20"/>
          <w:szCs w:val="22"/>
        </w:rPr>
        <w:t>P</w:t>
      </w:r>
      <w:r w:rsidRPr="002F37FF">
        <w:rPr>
          <w:rFonts w:eastAsiaTheme="minorEastAsia"/>
          <w:b/>
          <w:bCs/>
          <w:sz w:val="20"/>
          <w:szCs w:val="22"/>
        </w:rPr>
        <w:t xml:space="preserve">roposal </w:t>
      </w:r>
      <w:r>
        <w:rPr>
          <w:rFonts w:eastAsiaTheme="minorEastAsia"/>
          <w:b/>
          <w:bCs/>
          <w:sz w:val="20"/>
          <w:szCs w:val="22"/>
        </w:rPr>
        <w:t>5</w:t>
      </w:r>
      <w:r w:rsidRPr="002F37FF">
        <w:rPr>
          <w:rFonts w:eastAsiaTheme="minorEastAsia"/>
          <w:b/>
          <w:bCs/>
          <w:sz w:val="20"/>
          <w:szCs w:val="22"/>
        </w:rPr>
        <w:t xml:space="preserve">: </w:t>
      </w:r>
      <w:r>
        <w:rPr>
          <w:rFonts w:eastAsiaTheme="minorEastAsia"/>
          <w:b/>
          <w:bCs/>
          <w:sz w:val="20"/>
          <w:szCs w:val="22"/>
        </w:rPr>
        <w:t>The m</w:t>
      </w:r>
      <w:r w:rsidRPr="002F37FF">
        <w:rPr>
          <w:rFonts w:eastAsiaTheme="minorEastAsia"/>
          <w:b/>
          <w:bCs/>
          <w:sz w:val="20"/>
          <w:szCs w:val="22"/>
        </w:rPr>
        <w:t xml:space="preserve">easurement </w:t>
      </w:r>
      <w:r>
        <w:rPr>
          <w:rFonts w:eastAsiaTheme="minorEastAsia"/>
          <w:b/>
          <w:bCs/>
          <w:sz w:val="20"/>
          <w:szCs w:val="22"/>
        </w:rPr>
        <w:t>by</w:t>
      </w:r>
      <w:r w:rsidRPr="002F37FF">
        <w:rPr>
          <w:rFonts w:eastAsiaTheme="minorEastAsia"/>
          <w:b/>
          <w:bCs/>
          <w:sz w:val="20"/>
          <w:szCs w:val="22"/>
        </w:rPr>
        <w:t xml:space="preserve"> LP-WUR is not needed for LP-WUS entry condition.</w:t>
      </w:r>
    </w:p>
    <w:p w14:paraId="3BC847E7" w14:textId="2115DD6B" w:rsidR="00D27EF1" w:rsidRPr="00E41E3C" w:rsidRDefault="00AB1A8D" w:rsidP="00E41E3C">
      <w:pPr>
        <w:spacing w:line="240" w:lineRule="auto"/>
        <w:rPr>
          <w:rFonts w:eastAsiaTheme="minorEastAsia"/>
          <w:b/>
          <w:bCs/>
          <w:sz w:val="20"/>
        </w:rPr>
      </w:pPr>
      <w:r w:rsidRPr="00E41E3C">
        <w:rPr>
          <w:rFonts w:eastAsiaTheme="minorEastAsia" w:hint="eastAsia"/>
          <w:b/>
          <w:bCs/>
          <w:sz w:val="20"/>
        </w:rPr>
        <w:t>P</w:t>
      </w:r>
      <w:r w:rsidRPr="00E41E3C">
        <w:rPr>
          <w:rFonts w:eastAsiaTheme="minorEastAsia"/>
          <w:b/>
          <w:bCs/>
          <w:sz w:val="20"/>
        </w:rPr>
        <w:t>roposal 6: RAN2 to consider that the serving cell measurement by LP-WUR below configured threshold(s) as the baseline for LP-WUS exit condition. No need to introduce any additional conditions.</w:t>
      </w:r>
    </w:p>
    <w:p w14:paraId="30C3D835" w14:textId="301E6630" w:rsidR="00D27EF1" w:rsidRDefault="00F837AA" w:rsidP="00B46345">
      <w:pPr>
        <w:spacing w:beforeLines="100" w:before="312" w:line="240" w:lineRule="auto"/>
        <w:rPr>
          <w:rFonts w:eastAsiaTheme="minorEastAsia"/>
          <w:b/>
          <w:bCs/>
          <w:sz w:val="20"/>
          <w:szCs w:val="22"/>
        </w:rPr>
      </w:pPr>
      <w:r w:rsidRPr="00D702A7">
        <w:rPr>
          <w:rFonts w:eastAsiaTheme="minorEastAsia"/>
          <w:b/>
          <w:bCs/>
          <w:sz w:val="20"/>
          <w:szCs w:val="22"/>
        </w:rPr>
        <w:t xml:space="preserve">Proposal 7: </w:t>
      </w:r>
      <w:r>
        <w:rPr>
          <w:rFonts w:eastAsiaTheme="minorEastAsia"/>
          <w:b/>
          <w:bCs/>
          <w:sz w:val="20"/>
          <w:szCs w:val="22"/>
        </w:rPr>
        <w:t xml:space="preserve">RAN2 to </w:t>
      </w:r>
      <w:r>
        <w:rPr>
          <w:rFonts w:eastAsiaTheme="minorEastAsia" w:hint="eastAsia"/>
          <w:b/>
          <w:bCs/>
          <w:sz w:val="20"/>
          <w:szCs w:val="22"/>
        </w:rPr>
        <w:t>consider</w:t>
      </w:r>
      <w:r>
        <w:rPr>
          <w:rFonts w:eastAsiaTheme="minorEastAsia"/>
          <w:b/>
          <w:bCs/>
          <w:sz w:val="20"/>
          <w:szCs w:val="22"/>
        </w:rPr>
        <w:t xml:space="preserve"> how to avoid ping-pong behavior for LP-WUS entry/exit procedure.</w:t>
      </w:r>
    </w:p>
    <w:p w14:paraId="63CA412B" w14:textId="6133023C" w:rsidR="00D27EF1" w:rsidRPr="00C9367A" w:rsidRDefault="00D27EF1" w:rsidP="00B46345">
      <w:pPr>
        <w:spacing w:beforeLines="100" w:before="312" w:line="240" w:lineRule="auto"/>
        <w:rPr>
          <w:rFonts w:eastAsiaTheme="minorEastAsia"/>
          <w:u w:val="single"/>
        </w:rPr>
      </w:pPr>
      <w:r w:rsidRPr="00A91CA4">
        <w:rPr>
          <w:rFonts w:eastAsiaTheme="minorEastAsia"/>
          <w:b/>
          <w:bCs/>
          <w:sz w:val="20"/>
          <w:szCs w:val="22"/>
        </w:rPr>
        <w:t xml:space="preserve">Proposal </w:t>
      </w:r>
      <w:r>
        <w:rPr>
          <w:rFonts w:eastAsiaTheme="minorEastAsia"/>
          <w:b/>
          <w:bCs/>
          <w:sz w:val="20"/>
          <w:szCs w:val="22"/>
        </w:rPr>
        <w:t>8</w:t>
      </w:r>
      <w:r w:rsidRPr="00A91CA4">
        <w:rPr>
          <w:rFonts w:eastAsiaTheme="minorEastAsia"/>
          <w:b/>
          <w:bCs/>
          <w:sz w:val="20"/>
          <w:szCs w:val="22"/>
        </w:rPr>
        <w:t xml:space="preserve">: NW </w:t>
      </w:r>
      <w:r>
        <w:rPr>
          <w:rFonts w:eastAsiaTheme="minorEastAsia"/>
          <w:b/>
          <w:bCs/>
          <w:sz w:val="20"/>
          <w:szCs w:val="22"/>
        </w:rPr>
        <w:t>should</w:t>
      </w:r>
      <w:r w:rsidRPr="00A91CA4">
        <w:rPr>
          <w:rFonts w:eastAsiaTheme="minorEastAsia"/>
          <w:b/>
          <w:bCs/>
          <w:sz w:val="20"/>
          <w:szCs w:val="22"/>
        </w:rPr>
        <w:t xml:space="preserve"> configure whether </w:t>
      </w:r>
      <w:r w:rsidRPr="000349F6">
        <w:rPr>
          <w:rFonts w:eastAsiaTheme="minorEastAsia"/>
          <w:b/>
          <w:bCs/>
          <w:sz w:val="20"/>
          <w:szCs w:val="22"/>
        </w:rPr>
        <w:t>only OFDM-based LP-WUR</w:t>
      </w:r>
      <w:r>
        <w:rPr>
          <w:rFonts w:eastAsiaTheme="minorEastAsia"/>
          <w:b/>
          <w:bCs/>
          <w:sz w:val="20"/>
          <w:szCs w:val="22"/>
        </w:rPr>
        <w:t xml:space="preserve"> is supported</w:t>
      </w:r>
      <w:r w:rsidRPr="00A91CA4">
        <w:rPr>
          <w:rFonts w:eastAsiaTheme="minorEastAsia"/>
          <w:b/>
          <w:bCs/>
          <w:sz w:val="20"/>
          <w:szCs w:val="22"/>
        </w:rPr>
        <w:t>.</w:t>
      </w:r>
    </w:p>
    <w:p w14:paraId="79422C9C" w14:textId="1B93A81F" w:rsidR="00BB53C5" w:rsidRPr="00B46345" w:rsidRDefault="00BE0067" w:rsidP="00BB53C5">
      <w:pPr>
        <w:spacing w:beforeLines="100" w:before="312" w:line="240" w:lineRule="auto"/>
        <w:rPr>
          <w:rFonts w:eastAsiaTheme="minorEastAsia"/>
          <w:i/>
          <w:u w:val="single"/>
        </w:rPr>
      </w:pPr>
      <w:r>
        <w:rPr>
          <w:rFonts w:eastAsiaTheme="minorEastAsia"/>
          <w:i/>
          <w:u w:val="single"/>
        </w:rPr>
        <w:t>Issues for paging monitoring triggered by LP-WUS</w:t>
      </w:r>
    </w:p>
    <w:p w14:paraId="656266EE" w14:textId="3B28211B" w:rsidR="00B46345" w:rsidRDefault="00D27EF1" w:rsidP="00B46345">
      <w:pPr>
        <w:spacing w:beforeLines="50" w:before="156" w:after="0" w:line="240" w:lineRule="auto"/>
        <w:rPr>
          <w:rFonts w:eastAsiaTheme="minorEastAsia"/>
          <w:b/>
          <w:bCs/>
          <w:sz w:val="20"/>
          <w:szCs w:val="22"/>
        </w:rPr>
      </w:pPr>
      <w:r w:rsidRPr="00275BDA">
        <w:rPr>
          <w:rFonts w:eastAsiaTheme="minorEastAsia" w:hint="eastAsia"/>
          <w:b/>
          <w:bCs/>
          <w:sz w:val="20"/>
          <w:szCs w:val="22"/>
        </w:rPr>
        <w:t>P</w:t>
      </w:r>
      <w:r w:rsidRPr="00275BDA">
        <w:rPr>
          <w:rFonts w:eastAsiaTheme="minorEastAsia"/>
          <w:b/>
          <w:bCs/>
          <w:sz w:val="20"/>
          <w:szCs w:val="22"/>
        </w:rPr>
        <w:t xml:space="preserve">roposal </w:t>
      </w:r>
      <w:r>
        <w:rPr>
          <w:rFonts w:eastAsiaTheme="minorEastAsia"/>
          <w:b/>
          <w:bCs/>
          <w:sz w:val="20"/>
          <w:szCs w:val="22"/>
        </w:rPr>
        <w:t>9</w:t>
      </w:r>
      <w:r w:rsidRPr="00275BDA">
        <w:rPr>
          <w:rFonts w:eastAsiaTheme="minorEastAsia"/>
          <w:b/>
          <w:bCs/>
          <w:sz w:val="20"/>
          <w:szCs w:val="22"/>
        </w:rPr>
        <w:t>: If LP-WUS and PEI are used together, it is up to NW to decide which types of subgrouping are applied.</w:t>
      </w:r>
    </w:p>
    <w:p w14:paraId="0D8ADE01" w14:textId="4E44CE56" w:rsidR="00D27EF1" w:rsidRDefault="00D27EF1" w:rsidP="0052736A">
      <w:pPr>
        <w:spacing w:beforeLines="100" w:before="312" w:line="240" w:lineRule="auto"/>
        <w:rPr>
          <w:rFonts w:eastAsiaTheme="minorEastAsia"/>
          <w:b/>
          <w:bCs/>
          <w:sz w:val="20"/>
          <w:szCs w:val="22"/>
        </w:rPr>
      </w:pPr>
      <w:r w:rsidRPr="0052736A">
        <w:rPr>
          <w:rFonts w:eastAsiaTheme="minorEastAsia"/>
          <w:b/>
          <w:bCs/>
          <w:sz w:val="20"/>
          <w:szCs w:val="22"/>
        </w:rPr>
        <w:t xml:space="preserve">Proposal 10: When using LP-WUS and PEI together, to obtain additional power saving gain, UEs from the same LP-WUS subgroup </w:t>
      </w:r>
      <w:r w:rsidRPr="004D0FBB">
        <w:rPr>
          <w:rFonts w:eastAsiaTheme="minorEastAsia"/>
          <w:b/>
          <w:bCs/>
          <w:sz w:val="20"/>
          <w:szCs w:val="22"/>
        </w:rPr>
        <w:t xml:space="preserve">can be divided to different </w:t>
      </w:r>
      <w:r>
        <w:rPr>
          <w:rFonts w:eastAsiaTheme="minorEastAsia"/>
          <w:b/>
          <w:bCs/>
          <w:sz w:val="20"/>
          <w:szCs w:val="22"/>
        </w:rPr>
        <w:t>PEI</w:t>
      </w:r>
      <w:r w:rsidRPr="004D0FBB">
        <w:rPr>
          <w:rFonts w:eastAsiaTheme="minorEastAsia"/>
          <w:b/>
          <w:bCs/>
          <w:sz w:val="20"/>
          <w:szCs w:val="22"/>
        </w:rPr>
        <w:t xml:space="preserve"> subgroups.</w:t>
      </w:r>
    </w:p>
    <w:p w14:paraId="39E08467" w14:textId="77777777" w:rsidR="00D27EF1" w:rsidRPr="00154583" w:rsidRDefault="00D27EF1" w:rsidP="00D27EF1">
      <w:pPr>
        <w:spacing w:after="0" w:line="240" w:lineRule="auto"/>
        <w:rPr>
          <w:rFonts w:eastAsiaTheme="minorEastAsia"/>
          <w:b/>
          <w:bCs/>
          <w:sz w:val="20"/>
          <w:szCs w:val="22"/>
        </w:rPr>
      </w:pPr>
      <w:r w:rsidRPr="00154583">
        <w:rPr>
          <w:rFonts w:eastAsiaTheme="minorEastAsia"/>
          <w:b/>
          <w:bCs/>
          <w:sz w:val="20"/>
          <w:szCs w:val="22"/>
        </w:rPr>
        <w:t xml:space="preserve">Proposal </w:t>
      </w:r>
      <w:r>
        <w:rPr>
          <w:rFonts w:eastAsiaTheme="minorEastAsia"/>
          <w:b/>
          <w:bCs/>
          <w:sz w:val="20"/>
          <w:szCs w:val="22"/>
        </w:rPr>
        <w:t>11</w:t>
      </w:r>
      <w:r w:rsidRPr="00154583">
        <w:rPr>
          <w:rFonts w:eastAsiaTheme="minorEastAsia"/>
          <w:b/>
          <w:bCs/>
          <w:sz w:val="20"/>
          <w:szCs w:val="22"/>
        </w:rPr>
        <w:t>: The UE_ID based subgrouping formula in TS 38.304 can be reused for LP-WUS subgrouping with introducing new parameter(s), to ensure that the LP-WUS subgrouping can use different bits than the PEI subgrouping in the truncated UE ID, i.e.,</w:t>
      </w:r>
    </w:p>
    <w:p w14:paraId="75442C05" w14:textId="77777777" w:rsidR="00D27EF1" w:rsidRPr="00ED4EB7" w:rsidRDefault="00D27EF1" w:rsidP="00D27EF1">
      <w:pPr>
        <w:spacing w:after="0" w:line="240" w:lineRule="auto"/>
        <w:ind w:leftChars="100" w:left="220"/>
        <w:rPr>
          <w:rFonts w:eastAsiaTheme="minorEastAsia"/>
          <w:b/>
          <w:sz w:val="20"/>
        </w:rPr>
      </w:pPr>
      <w:proofErr w:type="spellStart"/>
      <w:r w:rsidRPr="00ED4EB7">
        <w:rPr>
          <w:rFonts w:eastAsiaTheme="minorEastAsia"/>
          <w:b/>
          <w:sz w:val="20"/>
        </w:rPr>
        <w:lastRenderedPageBreak/>
        <w:t>SubgroupID</w:t>
      </w:r>
      <w:proofErr w:type="spellEnd"/>
      <w:r>
        <w:rPr>
          <w:rFonts w:eastAsiaTheme="minorEastAsia"/>
          <w:b/>
          <w:sz w:val="20"/>
        </w:rPr>
        <w:t xml:space="preserve"> </w:t>
      </w:r>
      <w:r w:rsidRPr="00ED4EB7">
        <w:rPr>
          <w:rFonts w:eastAsiaTheme="minorEastAsia"/>
          <w:b/>
          <w:sz w:val="20"/>
        </w:rPr>
        <w:t>=</w:t>
      </w:r>
      <w:r>
        <w:rPr>
          <w:rFonts w:eastAsiaTheme="minorEastAsia"/>
          <w:b/>
          <w:sz w:val="20"/>
        </w:rPr>
        <w:t xml:space="preserve"> </w:t>
      </w:r>
      <w:r w:rsidRPr="00ED4EB7">
        <w:rPr>
          <w:rFonts w:eastAsiaTheme="minorEastAsia"/>
          <w:b/>
          <w:sz w:val="20"/>
        </w:rPr>
        <w:t>(</w:t>
      </w:r>
      <w:proofErr w:type="gramStart"/>
      <w:r w:rsidRPr="00ED4EB7">
        <w:rPr>
          <w:rFonts w:eastAsiaTheme="minorEastAsia"/>
          <w:b/>
          <w:sz w:val="20"/>
        </w:rPr>
        <w:t>floor(</w:t>
      </w:r>
      <w:proofErr w:type="gramEnd"/>
      <w:r w:rsidRPr="00ED4EB7">
        <w:rPr>
          <w:rFonts w:eastAsiaTheme="minorEastAsia"/>
          <w:b/>
          <w:sz w:val="20"/>
        </w:rPr>
        <w:t>UE_ID/(N*Ns*</w:t>
      </w:r>
      <w:r w:rsidRPr="004146AD">
        <w:rPr>
          <w:rFonts w:eastAsiaTheme="minorEastAsia"/>
          <w:b/>
          <w:sz w:val="20"/>
          <w:highlight w:val="yellow"/>
        </w:rPr>
        <w:t>K</w:t>
      </w:r>
      <w:r w:rsidRPr="00ED4EB7">
        <w:rPr>
          <w:rFonts w:eastAsiaTheme="minorEastAsia"/>
          <w:b/>
          <w:sz w:val="20"/>
        </w:rPr>
        <w:t>))</w:t>
      </w:r>
      <w:r>
        <w:rPr>
          <w:rFonts w:eastAsiaTheme="minorEastAsia"/>
          <w:b/>
          <w:sz w:val="20"/>
        </w:rPr>
        <w:t xml:space="preserve"> </w:t>
      </w:r>
      <w:r w:rsidRPr="00ED4EB7">
        <w:rPr>
          <w:rFonts w:eastAsiaTheme="minorEastAsia"/>
          <w:b/>
          <w:sz w:val="20"/>
        </w:rPr>
        <w:t>mod</w:t>
      </w:r>
      <w:r>
        <w:rPr>
          <w:rFonts w:eastAsiaTheme="minorEastAsia"/>
          <w:b/>
          <w:sz w:val="20"/>
        </w:rPr>
        <w:t xml:space="preserve"> </w:t>
      </w:r>
      <w:proofErr w:type="spellStart"/>
      <w:r w:rsidRPr="00ED4EB7">
        <w:rPr>
          <w:rFonts w:eastAsiaTheme="minorEastAsia"/>
          <w:b/>
          <w:sz w:val="20"/>
        </w:rPr>
        <w:t>subgroupsNumForUEID_LP</w:t>
      </w:r>
      <w:proofErr w:type="spellEnd"/>
      <w:r w:rsidRPr="00ED4EB7">
        <w:rPr>
          <w:rFonts w:eastAsiaTheme="minorEastAsia"/>
          <w:b/>
          <w:sz w:val="20"/>
        </w:rPr>
        <w:t>-WUS) + (</w:t>
      </w:r>
      <w:proofErr w:type="spellStart"/>
      <w:r w:rsidRPr="00ED4EB7">
        <w:rPr>
          <w:rFonts w:eastAsiaTheme="minorEastAsia"/>
          <w:b/>
          <w:sz w:val="20"/>
        </w:rPr>
        <w:t>subgroupsNumPerPO_LP</w:t>
      </w:r>
      <w:proofErr w:type="spellEnd"/>
      <w:r w:rsidRPr="00ED4EB7">
        <w:rPr>
          <w:rFonts w:eastAsiaTheme="minorEastAsia"/>
          <w:b/>
          <w:sz w:val="20"/>
        </w:rPr>
        <w:t xml:space="preserve">-WUS - </w:t>
      </w:r>
      <w:proofErr w:type="spellStart"/>
      <w:r w:rsidRPr="00ED4EB7">
        <w:rPr>
          <w:rFonts w:eastAsiaTheme="minorEastAsia"/>
          <w:b/>
          <w:sz w:val="20"/>
        </w:rPr>
        <w:t>subgroupsNumForUEID_LP</w:t>
      </w:r>
      <w:proofErr w:type="spellEnd"/>
      <w:r w:rsidRPr="00ED4EB7">
        <w:rPr>
          <w:rFonts w:eastAsiaTheme="minorEastAsia"/>
          <w:b/>
          <w:sz w:val="20"/>
        </w:rPr>
        <w:t>-WUS),</w:t>
      </w:r>
    </w:p>
    <w:p w14:paraId="5359BC64" w14:textId="77777777" w:rsidR="00D27EF1" w:rsidRPr="00ED4EB7" w:rsidRDefault="00D27EF1" w:rsidP="00D27EF1">
      <w:pPr>
        <w:spacing w:after="0" w:line="240" w:lineRule="auto"/>
        <w:ind w:leftChars="100" w:left="220"/>
        <w:rPr>
          <w:rFonts w:eastAsiaTheme="minorEastAsia"/>
          <w:b/>
          <w:sz w:val="20"/>
        </w:rPr>
      </w:pPr>
      <w:r w:rsidRPr="00ED4EB7">
        <w:rPr>
          <w:rFonts w:eastAsiaTheme="minorEastAsia"/>
          <w:b/>
          <w:sz w:val="20"/>
        </w:rPr>
        <w:t>where:</w:t>
      </w:r>
    </w:p>
    <w:p w14:paraId="349D3CD8" w14:textId="77777777" w:rsidR="00D27EF1" w:rsidRPr="00280EE2" w:rsidRDefault="00D27EF1" w:rsidP="00D27EF1">
      <w:pPr>
        <w:pStyle w:val="ListParagraph"/>
        <w:numPr>
          <w:ilvl w:val="0"/>
          <w:numId w:val="40"/>
        </w:numPr>
        <w:spacing w:after="0" w:line="240" w:lineRule="auto"/>
        <w:ind w:firstLineChars="0"/>
        <w:rPr>
          <w:rFonts w:eastAsiaTheme="minorEastAsia"/>
          <w:b/>
          <w:sz w:val="20"/>
        </w:rPr>
      </w:pPr>
      <w:r w:rsidRPr="00280EE2">
        <w:rPr>
          <w:rFonts w:eastAsiaTheme="minorEastAsia"/>
          <w:b/>
          <w:sz w:val="20"/>
        </w:rPr>
        <w:t>N: number of total paging frames in T, which is the DRX cycle of RRC_IDLE state;</w:t>
      </w:r>
    </w:p>
    <w:p w14:paraId="0F33EF42" w14:textId="77777777" w:rsidR="00D27EF1" w:rsidRPr="00280EE2" w:rsidRDefault="00D27EF1" w:rsidP="00D27EF1">
      <w:pPr>
        <w:pStyle w:val="ListParagraph"/>
        <w:numPr>
          <w:ilvl w:val="0"/>
          <w:numId w:val="40"/>
        </w:numPr>
        <w:spacing w:after="0" w:line="240" w:lineRule="auto"/>
        <w:ind w:firstLineChars="0"/>
        <w:rPr>
          <w:rFonts w:eastAsiaTheme="minorEastAsia"/>
          <w:b/>
          <w:sz w:val="20"/>
        </w:rPr>
      </w:pPr>
      <w:r w:rsidRPr="00280EE2">
        <w:rPr>
          <w:rFonts w:eastAsiaTheme="minorEastAsia"/>
          <w:b/>
          <w:sz w:val="20"/>
        </w:rPr>
        <w:t>Ns: number of paging occasions for a PF;</w:t>
      </w:r>
    </w:p>
    <w:p w14:paraId="566E60B6" w14:textId="3ACA01E0" w:rsidR="00D27EF1" w:rsidRPr="00280EE2" w:rsidRDefault="00D27EF1" w:rsidP="00D27EF1">
      <w:pPr>
        <w:pStyle w:val="ListParagraph"/>
        <w:numPr>
          <w:ilvl w:val="0"/>
          <w:numId w:val="40"/>
        </w:numPr>
        <w:spacing w:after="0" w:line="240" w:lineRule="auto"/>
        <w:ind w:firstLineChars="0"/>
        <w:rPr>
          <w:rFonts w:eastAsiaTheme="minorEastAsia"/>
          <w:b/>
          <w:sz w:val="20"/>
        </w:rPr>
      </w:pPr>
      <w:r w:rsidRPr="00280EE2">
        <w:rPr>
          <w:rFonts w:eastAsiaTheme="minorEastAsia"/>
          <w:b/>
          <w:sz w:val="20"/>
        </w:rPr>
        <w:t>UE_ID: 5G-S-TMSI mod X</w:t>
      </w:r>
      <w:r w:rsidR="00A11B30">
        <w:rPr>
          <w:rFonts w:eastAsiaTheme="minorEastAsia"/>
          <w:b/>
          <w:sz w:val="20"/>
        </w:rPr>
        <w:t>_LP-WUS, X_LP-WUS = 8092 * maximum number of LP-WUS subgroups</w:t>
      </w:r>
      <w:r w:rsidRPr="00280EE2">
        <w:rPr>
          <w:rFonts w:eastAsiaTheme="minorEastAsia"/>
          <w:b/>
          <w:sz w:val="20"/>
        </w:rPr>
        <w:t>;</w:t>
      </w:r>
    </w:p>
    <w:p w14:paraId="6381069F" w14:textId="77777777" w:rsidR="00D27EF1" w:rsidRPr="00280EE2" w:rsidRDefault="00D27EF1" w:rsidP="00D27EF1">
      <w:pPr>
        <w:pStyle w:val="ListParagraph"/>
        <w:numPr>
          <w:ilvl w:val="0"/>
          <w:numId w:val="40"/>
        </w:numPr>
        <w:spacing w:after="0" w:line="240" w:lineRule="auto"/>
        <w:ind w:firstLineChars="0"/>
        <w:rPr>
          <w:rFonts w:eastAsiaTheme="minorEastAsia"/>
          <w:b/>
          <w:sz w:val="20"/>
        </w:rPr>
      </w:pPr>
      <w:proofErr w:type="spellStart"/>
      <w:r w:rsidRPr="00280EE2">
        <w:rPr>
          <w:rFonts w:eastAsiaTheme="minorEastAsia"/>
          <w:b/>
          <w:sz w:val="20"/>
        </w:rPr>
        <w:t>subgroupsNumForUEID_LP</w:t>
      </w:r>
      <w:proofErr w:type="spellEnd"/>
      <w:r w:rsidRPr="00280EE2">
        <w:rPr>
          <w:rFonts w:eastAsiaTheme="minorEastAsia"/>
          <w:b/>
          <w:sz w:val="20"/>
        </w:rPr>
        <w:t>-WUS: number of subgroups for LP-WUS UE_ID based subgrouping in a PO, which is broadcasted in system information</w:t>
      </w:r>
    </w:p>
    <w:p w14:paraId="67E8002A" w14:textId="77777777" w:rsidR="00D27EF1" w:rsidRPr="00280EE2" w:rsidRDefault="00D27EF1" w:rsidP="00D27EF1">
      <w:pPr>
        <w:pStyle w:val="ListParagraph"/>
        <w:numPr>
          <w:ilvl w:val="0"/>
          <w:numId w:val="40"/>
        </w:numPr>
        <w:spacing w:line="240" w:lineRule="auto"/>
        <w:ind w:left="641" w:firstLineChars="0"/>
        <w:rPr>
          <w:rFonts w:eastAsiaTheme="minorEastAsia"/>
          <w:b/>
          <w:sz w:val="20"/>
        </w:rPr>
      </w:pPr>
      <w:r w:rsidRPr="004146AD">
        <w:rPr>
          <w:rFonts w:eastAsiaTheme="minorEastAsia"/>
          <w:b/>
          <w:sz w:val="20"/>
          <w:highlight w:val="yellow"/>
        </w:rPr>
        <w:t>K</w:t>
      </w:r>
      <w:r w:rsidRPr="00260C3B">
        <w:rPr>
          <w:rFonts w:eastAsiaTheme="minorEastAsia"/>
          <w:b/>
          <w:sz w:val="20"/>
        </w:rPr>
        <w:t xml:space="preserve">: configurable value which is equal to or larger than the maximum value of </w:t>
      </w:r>
      <w:proofErr w:type="spellStart"/>
      <w:r w:rsidRPr="00260C3B">
        <w:rPr>
          <w:rFonts w:eastAsiaTheme="minorEastAsia"/>
          <w:b/>
          <w:sz w:val="20"/>
        </w:rPr>
        <w:t>subgroupsNumForUEID</w:t>
      </w:r>
      <w:proofErr w:type="spellEnd"/>
      <w:r w:rsidRPr="00260C3B">
        <w:rPr>
          <w:rFonts w:eastAsiaTheme="minorEastAsia"/>
          <w:b/>
          <w:sz w:val="20"/>
        </w:rPr>
        <w:t xml:space="preserve"> for PEI</w:t>
      </w:r>
      <w:r w:rsidRPr="00280EE2">
        <w:rPr>
          <w:rFonts w:eastAsiaTheme="minorEastAsia"/>
          <w:b/>
          <w:sz w:val="20"/>
        </w:rPr>
        <w:t>;</w:t>
      </w:r>
    </w:p>
    <w:p w14:paraId="1BFB84EC" w14:textId="33E2E4EC" w:rsidR="00D27EF1" w:rsidRDefault="00D27EF1" w:rsidP="00B46345">
      <w:pPr>
        <w:spacing w:beforeLines="50" w:before="156" w:after="0" w:line="240" w:lineRule="auto"/>
        <w:rPr>
          <w:rFonts w:eastAsiaTheme="minorEastAsia"/>
          <w:b/>
          <w:sz w:val="20"/>
        </w:rPr>
      </w:pPr>
      <w:r w:rsidRPr="007D476C">
        <w:rPr>
          <w:rFonts w:eastAsiaTheme="minorEastAsia"/>
          <w:b/>
          <w:sz w:val="20"/>
        </w:rPr>
        <w:t xml:space="preserve">Proposal </w:t>
      </w:r>
      <w:r>
        <w:rPr>
          <w:rFonts w:eastAsiaTheme="minorEastAsia"/>
          <w:b/>
          <w:sz w:val="20"/>
        </w:rPr>
        <w:t>12</w:t>
      </w:r>
      <w:r w:rsidRPr="007D476C">
        <w:rPr>
          <w:rFonts w:eastAsiaTheme="minorEastAsia"/>
          <w:b/>
          <w:sz w:val="20"/>
        </w:rPr>
        <w:t xml:space="preserve">: </w:t>
      </w:r>
      <w:r w:rsidRPr="0047570E">
        <w:rPr>
          <w:rFonts w:eastAsiaTheme="minorEastAsia"/>
          <w:b/>
          <w:sz w:val="20"/>
        </w:rPr>
        <w:t>The maximum number of subgroups can be left to RAN1 to decide.</w:t>
      </w:r>
    </w:p>
    <w:p w14:paraId="135E23AF" w14:textId="16D834B5" w:rsidR="00BB53C5" w:rsidRDefault="00BB53C5" w:rsidP="00BB53C5">
      <w:pPr>
        <w:spacing w:beforeLines="100" w:before="312" w:line="240" w:lineRule="auto"/>
        <w:rPr>
          <w:rFonts w:eastAsiaTheme="minorEastAsia"/>
          <w:i/>
          <w:u w:val="single"/>
        </w:rPr>
      </w:pPr>
      <w:r w:rsidRPr="00A91CA4">
        <w:rPr>
          <w:rFonts w:eastAsiaTheme="minorEastAsia"/>
          <w:i/>
          <w:u w:val="single"/>
        </w:rPr>
        <w:t>SI reception procedure considering LP-WUS</w:t>
      </w:r>
    </w:p>
    <w:p w14:paraId="3BC20715" w14:textId="77777777" w:rsidR="00D27EF1" w:rsidRDefault="00D27EF1" w:rsidP="00D27EF1">
      <w:pPr>
        <w:spacing w:beforeLines="50" w:before="156" w:after="0" w:line="240" w:lineRule="auto"/>
        <w:rPr>
          <w:b/>
          <w:sz w:val="20"/>
          <w:lang w:val="en-GB"/>
        </w:rPr>
      </w:pPr>
      <w:r w:rsidRPr="00DB7B71">
        <w:rPr>
          <w:b/>
          <w:sz w:val="20"/>
          <w:lang w:val="en-GB"/>
        </w:rPr>
        <w:t>Proposal</w:t>
      </w:r>
      <w:r>
        <w:rPr>
          <w:b/>
          <w:sz w:val="20"/>
          <w:lang w:val="en-GB"/>
        </w:rPr>
        <w:t xml:space="preserve"> </w:t>
      </w:r>
      <w:r>
        <w:rPr>
          <w:b/>
          <w:sz w:val="20"/>
        </w:rPr>
        <w:t>13</w:t>
      </w:r>
      <w:r w:rsidRPr="00DB7B71">
        <w:rPr>
          <w:b/>
          <w:sz w:val="20"/>
          <w:lang w:val="en-GB"/>
        </w:rPr>
        <w:t>: LP-WUS should be able to wake up all UEs to monitor paging for SI update/ETWS/CMAS notification.</w:t>
      </w:r>
    </w:p>
    <w:p w14:paraId="7F6AB581" w14:textId="1D9675CA" w:rsidR="00D27EF1" w:rsidRPr="00C9367A" w:rsidRDefault="00D27EF1" w:rsidP="00D27EF1">
      <w:pPr>
        <w:spacing w:beforeLines="100" w:before="312" w:line="240" w:lineRule="auto"/>
        <w:rPr>
          <w:rFonts w:eastAsiaTheme="minorEastAsia"/>
          <w:u w:val="single"/>
        </w:rPr>
      </w:pPr>
      <w:r w:rsidRPr="00450705">
        <w:rPr>
          <w:b/>
          <w:sz w:val="20"/>
          <w:lang w:val="en-GB"/>
        </w:rPr>
        <w:t>Proposal</w:t>
      </w:r>
      <w:r>
        <w:rPr>
          <w:b/>
          <w:sz w:val="20"/>
          <w:lang w:val="en-GB"/>
        </w:rPr>
        <w:t xml:space="preserve"> </w:t>
      </w:r>
      <w:r>
        <w:rPr>
          <w:b/>
          <w:sz w:val="20"/>
        </w:rPr>
        <w:t>14</w:t>
      </w:r>
      <w:r w:rsidRPr="00450705">
        <w:rPr>
          <w:b/>
          <w:sz w:val="20"/>
          <w:lang w:val="en-GB"/>
        </w:rPr>
        <w:t xml:space="preserve">: Introduce a common LP-WUS to wake up all the UEs in RRC_IDLE/INACTIVE </w:t>
      </w:r>
      <w:r>
        <w:rPr>
          <w:b/>
          <w:sz w:val="20"/>
        </w:rPr>
        <w:t>to monitor paging for SI update/ETWS/CMAS notification.</w:t>
      </w:r>
    </w:p>
    <w:p w14:paraId="4C264A1D" w14:textId="30D8BF84" w:rsidR="00BB53C5" w:rsidRPr="00A91CA4" w:rsidRDefault="00BB53C5" w:rsidP="00BB53C5">
      <w:pPr>
        <w:spacing w:beforeLines="100" w:before="312" w:line="240" w:lineRule="auto"/>
        <w:rPr>
          <w:rFonts w:eastAsiaTheme="minorEastAsia"/>
          <w:i/>
          <w:u w:val="single"/>
        </w:rPr>
      </w:pPr>
      <w:r w:rsidRPr="00A91CA4">
        <w:rPr>
          <w:rFonts w:eastAsiaTheme="minorEastAsia"/>
          <w:i/>
          <w:u w:val="single"/>
        </w:rPr>
        <w:t>LP-WUS prioritization in cell reselection</w:t>
      </w:r>
    </w:p>
    <w:p w14:paraId="44A33F96" w14:textId="33F8354C" w:rsidR="00BB53C5" w:rsidRPr="00A91CA4" w:rsidRDefault="00D27EF1">
      <w:pPr>
        <w:spacing w:line="240" w:lineRule="auto"/>
        <w:rPr>
          <w:b/>
          <w:sz w:val="20"/>
        </w:rPr>
      </w:pPr>
      <w:r w:rsidRPr="002B06D8">
        <w:rPr>
          <w:b/>
          <w:sz w:val="20"/>
        </w:rPr>
        <w:t xml:space="preserve">Proposal </w:t>
      </w:r>
      <w:r>
        <w:rPr>
          <w:b/>
          <w:sz w:val="20"/>
        </w:rPr>
        <w:t>15</w:t>
      </w:r>
      <w:r w:rsidRPr="002B06D8">
        <w:rPr>
          <w:b/>
          <w:sz w:val="20"/>
        </w:rPr>
        <w:t>: UE supporting LP-WUS prioritize</w:t>
      </w:r>
      <w:r w:rsidR="009D774F">
        <w:rPr>
          <w:b/>
          <w:sz w:val="20"/>
        </w:rPr>
        <w:t>s</w:t>
      </w:r>
      <w:r w:rsidRPr="002B06D8">
        <w:rPr>
          <w:b/>
          <w:sz w:val="20"/>
        </w:rPr>
        <w:t xml:space="preserve"> the frequency </w:t>
      </w:r>
      <w:r>
        <w:rPr>
          <w:b/>
          <w:sz w:val="20"/>
        </w:rPr>
        <w:t xml:space="preserve">supporting LP-WUS </w:t>
      </w:r>
      <w:r w:rsidRPr="002B06D8">
        <w:rPr>
          <w:b/>
          <w:sz w:val="20"/>
        </w:rPr>
        <w:t>in the cell (re)selection procedure.</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6A69863E" w14:textId="77777777" w:rsidR="00651565" w:rsidRPr="00651565" w:rsidRDefault="00651565" w:rsidP="00651565">
      <w:pPr>
        <w:pStyle w:val="Reference"/>
        <w:rPr>
          <w:rFonts w:ascii="Times New Roman" w:eastAsia="SimSun" w:hAnsi="Times New Roman"/>
          <w:kern w:val="0"/>
          <w:sz w:val="20"/>
          <w:szCs w:val="20"/>
        </w:rPr>
      </w:pPr>
      <w:r w:rsidRPr="00651565">
        <w:rPr>
          <w:rFonts w:ascii="Times New Roman" w:eastAsia="SimSun" w:hAnsi="Times New Roman"/>
          <w:kern w:val="0"/>
          <w:sz w:val="20"/>
          <w:szCs w:val="20"/>
        </w:rPr>
        <w:t>RP-240801 Revised WID: Low-power wake-up signal and receiver for NR (LP-WUS/WUR)</w:t>
      </w:r>
    </w:p>
    <w:p w14:paraId="596F4335" w14:textId="18A15BCF" w:rsidR="00F34900" w:rsidRDefault="00F34900" w:rsidP="00F34900">
      <w:pPr>
        <w:pStyle w:val="Reference"/>
        <w:rPr>
          <w:rFonts w:ascii="Times New Roman" w:eastAsia="SimSun" w:hAnsi="Times New Roman"/>
          <w:kern w:val="0"/>
          <w:sz w:val="20"/>
          <w:szCs w:val="20"/>
        </w:rPr>
      </w:pPr>
      <w:r w:rsidRPr="00F34900">
        <w:rPr>
          <w:rFonts w:ascii="Times New Roman" w:eastAsia="SimSun" w:hAnsi="Times New Roman"/>
          <w:kern w:val="0"/>
          <w:sz w:val="20"/>
          <w:szCs w:val="20"/>
        </w:rPr>
        <w:t>RAN</w:t>
      </w:r>
      <w:r>
        <w:rPr>
          <w:rFonts w:ascii="Times New Roman" w:eastAsia="SimSun" w:hAnsi="Times New Roman"/>
          <w:kern w:val="0"/>
          <w:sz w:val="20"/>
          <w:szCs w:val="20"/>
        </w:rPr>
        <w:t>1</w:t>
      </w:r>
      <w:r w:rsidRPr="00F34900">
        <w:rPr>
          <w:rFonts w:ascii="Times New Roman" w:eastAsia="SimSun" w:hAnsi="Times New Roman"/>
          <w:kern w:val="0"/>
          <w:sz w:val="20"/>
          <w:szCs w:val="20"/>
        </w:rPr>
        <w:t>#1</w:t>
      </w:r>
      <w:r>
        <w:rPr>
          <w:rFonts w:ascii="Times New Roman" w:eastAsia="SimSun" w:hAnsi="Times New Roman"/>
          <w:kern w:val="0"/>
          <w:sz w:val="20"/>
          <w:szCs w:val="20"/>
        </w:rPr>
        <w:t>16</w:t>
      </w:r>
      <w:r w:rsidRPr="00F34900">
        <w:rPr>
          <w:rFonts w:ascii="Times New Roman" w:eastAsia="SimSun" w:hAnsi="Times New Roman"/>
          <w:kern w:val="0"/>
          <w:sz w:val="20"/>
          <w:szCs w:val="20"/>
        </w:rPr>
        <w:t xml:space="preserve"> chairman notes;</w:t>
      </w:r>
    </w:p>
    <w:p w14:paraId="648102A2" w14:textId="4D031664" w:rsidR="00F34900" w:rsidRDefault="00F34900" w:rsidP="00F34900">
      <w:pPr>
        <w:pStyle w:val="Reference"/>
        <w:rPr>
          <w:rFonts w:ascii="Times New Roman" w:eastAsia="SimSun" w:hAnsi="Times New Roman"/>
          <w:kern w:val="0"/>
          <w:sz w:val="20"/>
          <w:szCs w:val="20"/>
        </w:rPr>
      </w:pPr>
      <w:r w:rsidRPr="00F34900">
        <w:rPr>
          <w:rFonts w:ascii="Times New Roman" w:eastAsia="SimSun" w:hAnsi="Times New Roman"/>
          <w:kern w:val="0"/>
          <w:sz w:val="20"/>
          <w:szCs w:val="20"/>
        </w:rPr>
        <w:t>RAN2#12</w:t>
      </w:r>
      <w:r>
        <w:rPr>
          <w:rFonts w:ascii="Times New Roman" w:eastAsia="SimSun" w:hAnsi="Times New Roman"/>
          <w:kern w:val="0"/>
          <w:sz w:val="20"/>
          <w:szCs w:val="20"/>
        </w:rPr>
        <w:t>5-bis</w:t>
      </w:r>
      <w:r w:rsidRPr="00F34900">
        <w:rPr>
          <w:rFonts w:ascii="Times New Roman" w:eastAsia="SimSun" w:hAnsi="Times New Roman"/>
          <w:kern w:val="0"/>
          <w:sz w:val="20"/>
          <w:szCs w:val="20"/>
        </w:rPr>
        <w:t xml:space="preserve"> chairman notes;</w:t>
      </w:r>
    </w:p>
    <w:p w14:paraId="4EBF3E40" w14:textId="1C7235A7" w:rsidR="00F34900" w:rsidRDefault="00F34900" w:rsidP="00F34900">
      <w:pPr>
        <w:pStyle w:val="Reference"/>
        <w:rPr>
          <w:rFonts w:ascii="Times New Roman" w:eastAsia="SimSun" w:hAnsi="Times New Roman"/>
          <w:kern w:val="0"/>
          <w:sz w:val="20"/>
          <w:szCs w:val="20"/>
        </w:rPr>
      </w:pPr>
      <w:r w:rsidRPr="00F34900">
        <w:rPr>
          <w:rFonts w:ascii="Times New Roman" w:eastAsia="SimSun" w:hAnsi="Times New Roman"/>
          <w:kern w:val="0"/>
          <w:sz w:val="20"/>
          <w:szCs w:val="20"/>
        </w:rPr>
        <w:t>RAN2#126 chairman notes;</w:t>
      </w:r>
    </w:p>
    <w:p w14:paraId="25B96137" w14:textId="0CC16490" w:rsidR="00F34900" w:rsidRPr="00F34900" w:rsidRDefault="00F34900" w:rsidP="00F34900">
      <w:pPr>
        <w:pStyle w:val="Reference"/>
        <w:rPr>
          <w:rFonts w:ascii="Times New Roman" w:eastAsia="SimSun" w:hAnsi="Times New Roman"/>
          <w:kern w:val="0"/>
          <w:sz w:val="20"/>
          <w:szCs w:val="20"/>
        </w:rPr>
      </w:pPr>
      <w:r w:rsidRPr="00F34900">
        <w:rPr>
          <w:rFonts w:ascii="Times New Roman" w:eastAsia="SimSun" w:hAnsi="Times New Roman"/>
          <w:kern w:val="0"/>
          <w:sz w:val="20"/>
          <w:szCs w:val="20"/>
        </w:rPr>
        <w:t>RAN</w:t>
      </w:r>
      <w:r>
        <w:rPr>
          <w:rFonts w:ascii="Times New Roman" w:eastAsia="SimSun" w:hAnsi="Times New Roman"/>
          <w:kern w:val="0"/>
          <w:sz w:val="20"/>
          <w:szCs w:val="20"/>
        </w:rPr>
        <w:t>1</w:t>
      </w:r>
      <w:r w:rsidRPr="00F34900">
        <w:rPr>
          <w:rFonts w:ascii="Times New Roman" w:eastAsia="SimSun" w:hAnsi="Times New Roman"/>
          <w:kern w:val="0"/>
          <w:sz w:val="20"/>
          <w:szCs w:val="20"/>
        </w:rPr>
        <w:t>#1</w:t>
      </w:r>
      <w:r>
        <w:rPr>
          <w:rFonts w:ascii="Times New Roman" w:eastAsia="SimSun" w:hAnsi="Times New Roman"/>
          <w:kern w:val="0"/>
          <w:sz w:val="20"/>
          <w:szCs w:val="20"/>
        </w:rPr>
        <w:t>17</w:t>
      </w:r>
      <w:r w:rsidRPr="00F34900">
        <w:rPr>
          <w:rFonts w:ascii="Times New Roman" w:eastAsia="SimSun" w:hAnsi="Times New Roman"/>
          <w:kern w:val="0"/>
          <w:sz w:val="20"/>
          <w:szCs w:val="20"/>
        </w:rPr>
        <w:t xml:space="preserve"> chairman notes;</w:t>
      </w:r>
    </w:p>
    <w:p w14:paraId="2D5A7638" w14:textId="36CB12E3" w:rsidR="006A273A" w:rsidRDefault="008264EF" w:rsidP="006A273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t>Appendix</w:t>
      </w:r>
    </w:p>
    <w:p w14:paraId="44A9B783"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0573B80D"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1C78E849"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27A05426" w14:textId="54BE8746" w:rsidR="006A273A" w:rsidRDefault="006A273A" w:rsidP="006A273A">
      <w:pPr>
        <w:pStyle w:val="Heading2"/>
      </w:pPr>
      <w:r>
        <w:t xml:space="preserve">Calculation of paging </w:t>
      </w:r>
      <w:r w:rsidRPr="006A273A">
        <w:t>false</w:t>
      </w:r>
      <w:r>
        <w:t xml:space="preserve"> alarm rate</w:t>
      </w:r>
    </w:p>
    <w:p w14:paraId="216ED31B" w14:textId="77777777" w:rsidR="00D505F1" w:rsidRPr="00450705" w:rsidRDefault="003D1FA7" w:rsidP="003D1FA7">
      <w:pPr>
        <w:pStyle w:val="Reference"/>
        <w:numPr>
          <w:ilvl w:val="0"/>
          <w:numId w:val="0"/>
        </w:numPr>
        <w:rPr>
          <w:rFonts w:ascii="Times New Roman" w:eastAsia="SimSun" w:hAnsi="Times New Roman"/>
          <w:kern w:val="0"/>
          <w:sz w:val="20"/>
          <w:szCs w:val="20"/>
        </w:rPr>
      </w:pPr>
      <w:bookmarkStart w:id="7" w:name="_Hlk166146223"/>
      <w:r w:rsidRPr="00450705">
        <w:rPr>
          <w:rFonts w:ascii="Times New Roman" w:eastAsia="SimSun" w:hAnsi="Times New Roman"/>
          <w:kern w:val="0"/>
          <w:sz w:val="20"/>
          <w:szCs w:val="20"/>
        </w:rPr>
        <w:t xml:space="preserve">In this appendix, we provide </w:t>
      </w:r>
      <w:bookmarkEnd w:id="7"/>
      <w:r w:rsidR="003B75DE" w:rsidRPr="00450705">
        <w:rPr>
          <w:rFonts w:ascii="Times New Roman" w:eastAsia="SimSun" w:hAnsi="Times New Roman"/>
          <w:kern w:val="0"/>
          <w:sz w:val="20"/>
          <w:szCs w:val="20"/>
        </w:rPr>
        <w:t>a brief description on how we obtain the results of paging false alarm rate.</w:t>
      </w:r>
      <w:r w:rsidR="00DB4B27" w:rsidRPr="00450705">
        <w:rPr>
          <w:rFonts w:ascii="Times New Roman" w:eastAsia="SimSun" w:hAnsi="Times New Roman"/>
          <w:kern w:val="0"/>
          <w:sz w:val="20"/>
          <w:szCs w:val="20"/>
        </w:rPr>
        <w:t xml:space="preserve"> </w:t>
      </w:r>
    </w:p>
    <w:p w14:paraId="602E644E" w14:textId="3313BC4C" w:rsidR="006240CE" w:rsidRPr="00450705" w:rsidRDefault="006240CE" w:rsidP="00CA795D">
      <w:pPr>
        <w:pStyle w:val="Reference"/>
        <w:numPr>
          <w:ilvl w:val="0"/>
          <w:numId w:val="37"/>
        </w:numPr>
        <w:rPr>
          <w:rFonts w:ascii="Times New Roman" w:eastAsia="SimSun" w:hAnsi="Times New Roman"/>
          <w:b/>
          <w:kern w:val="0"/>
          <w:sz w:val="20"/>
          <w:szCs w:val="20"/>
        </w:rPr>
      </w:pPr>
      <w:r w:rsidRPr="00450705">
        <w:rPr>
          <w:rFonts w:ascii="Times New Roman" w:eastAsia="SimSun" w:hAnsi="Times New Roman"/>
          <w:b/>
          <w:kern w:val="0"/>
          <w:sz w:val="20"/>
          <w:szCs w:val="20"/>
        </w:rPr>
        <w:t>Case 1: LP-WUS only</w:t>
      </w:r>
    </w:p>
    <w:p w14:paraId="17572D02" w14:textId="1EE548A3" w:rsidR="005253D1" w:rsidRPr="00CA795D" w:rsidRDefault="00964A4B" w:rsidP="00CA795D">
      <w:pPr>
        <w:pStyle w:val="Reference"/>
        <w:numPr>
          <w:ilvl w:val="0"/>
          <w:numId w:val="0"/>
        </w:numPr>
        <w:rPr>
          <w:rFonts w:ascii="Times New Roman" w:hAnsi="Times New Roman"/>
          <w:szCs w:val="20"/>
        </w:rPr>
      </w:pPr>
      <w:r w:rsidRPr="00450705">
        <w:rPr>
          <w:rFonts w:ascii="Times New Roman" w:eastAsia="SimSun" w:hAnsi="Times New Roman"/>
          <w:kern w:val="0"/>
          <w:sz w:val="20"/>
          <w:szCs w:val="20"/>
        </w:rPr>
        <w:t xml:space="preserve">For UEs </w:t>
      </w:r>
      <w:r w:rsidR="00287DA8" w:rsidRPr="00450705">
        <w:rPr>
          <w:rFonts w:ascii="Times New Roman" w:eastAsia="SimSun" w:hAnsi="Times New Roman"/>
          <w:kern w:val="0"/>
          <w:sz w:val="20"/>
          <w:szCs w:val="20"/>
        </w:rPr>
        <w:t xml:space="preserve">that are paged </w:t>
      </w:r>
      <w:r w:rsidRPr="00450705">
        <w:rPr>
          <w:rFonts w:ascii="Times New Roman" w:eastAsia="SimSun" w:hAnsi="Times New Roman"/>
          <w:kern w:val="0"/>
          <w:sz w:val="20"/>
          <w:szCs w:val="20"/>
        </w:rPr>
        <w:t xml:space="preserve">in a </w:t>
      </w:r>
      <w:r w:rsidR="000D2667" w:rsidRPr="00450705">
        <w:rPr>
          <w:rFonts w:ascii="Times New Roman" w:eastAsia="SimSun" w:hAnsi="Times New Roman"/>
          <w:kern w:val="0"/>
          <w:sz w:val="20"/>
          <w:szCs w:val="20"/>
        </w:rPr>
        <w:t xml:space="preserve">LP-WUS </w:t>
      </w:r>
      <w:r w:rsidRPr="00450705">
        <w:rPr>
          <w:rFonts w:ascii="Times New Roman" w:eastAsia="SimSun" w:hAnsi="Times New Roman"/>
          <w:kern w:val="0"/>
          <w:sz w:val="20"/>
          <w:szCs w:val="20"/>
        </w:rPr>
        <w:t xml:space="preserve">subgroup, the conditional probability that </w:t>
      </w:r>
      <m:oMath>
        <m:r>
          <w:rPr>
            <w:rFonts w:ascii="Cambria Math" w:eastAsia="SimSun" w:hAnsi="Cambria Math"/>
            <w:kern w:val="0"/>
            <w:sz w:val="20"/>
            <w:szCs w:val="20"/>
          </w:rPr>
          <m:t>n</m:t>
        </m:r>
      </m:oMath>
      <w:r w:rsidRPr="00450705">
        <w:rPr>
          <w:rFonts w:ascii="Times New Roman" w:eastAsia="SimSun" w:hAnsi="Times New Roman"/>
          <w:kern w:val="0"/>
          <w:sz w:val="20"/>
          <w:szCs w:val="20"/>
        </w:rPr>
        <w:t xml:space="preserve"> UEs are paged can be expressed as:</w:t>
      </w:r>
    </w:p>
    <w:p w14:paraId="09F01FD0" w14:textId="152D4716" w:rsidR="00964A4B" w:rsidRPr="007A1A35" w:rsidRDefault="007552B2" w:rsidP="00964A4B">
      <w:pPr>
        <w:rPr>
          <w:rFonts w:ascii="Cambria Math" w:hAnsi="Cambria Math"/>
          <w:i/>
          <w:szCs w:val="22"/>
        </w:rPr>
      </w:pPr>
      <m:oMath>
        <m:sSub>
          <m:sSubPr>
            <m:ctrlPr>
              <w:rPr>
                <w:rFonts w:ascii="Cambria Math" w:eastAsiaTheme="minorEastAsia" w:hAnsi="Cambria Math"/>
                <w:bCs/>
                <w:i/>
                <w:iCs/>
                <w:sz w:val="20"/>
              </w:rPr>
            </m:ctrlPr>
          </m:sSubPr>
          <m:e>
            <m:r>
              <w:rPr>
                <w:rFonts w:ascii="Cambria Math" w:eastAsiaTheme="minorEastAsia" w:hAnsi="Cambria Math"/>
                <w:sz w:val="20"/>
              </w:rPr>
              <m:t>P</m:t>
            </m:r>
          </m:e>
          <m:sub>
            <m:r>
              <m:rPr>
                <m:sty m:val="p"/>
              </m:rPr>
              <w:rPr>
                <w:rFonts w:ascii="Cambria Math" w:eastAsiaTheme="minorEastAsia" w:hAnsi="Cambria Math"/>
                <w:sz w:val="20"/>
              </w:rPr>
              <m:t>1</m:t>
            </m:r>
          </m:sub>
        </m:sSub>
        <m:r>
          <w:rPr>
            <w:rFonts w:ascii="Cambria Math" w:eastAsiaTheme="minorEastAsia" w:hAnsi="Cambria Math"/>
            <w:sz w:val="20"/>
          </w:rPr>
          <m:t xml:space="preserve"> = P</m:t>
        </m:r>
        <m:d>
          <m:dPr>
            <m:ctrlPr>
              <w:rPr>
                <w:rFonts w:ascii="Cambria Math" w:eastAsiaTheme="minorEastAsia" w:hAnsi="Cambria Math"/>
                <w:bCs/>
                <w:i/>
                <w:sz w:val="20"/>
              </w:rPr>
            </m:ctrlPr>
          </m:dPr>
          <m:e>
            <m:r>
              <w:rPr>
                <w:rFonts w:ascii="Cambria Math" w:hAnsi="Cambria Math"/>
                <w:sz w:val="20"/>
              </w:rPr>
              <m:t>n</m:t>
            </m:r>
            <m:r>
              <m:rPr>
                <m:sty m:val="p"/>
              </m:rPr>
              <w:rPr>
                <w:rFonts w:ascii="Cambria Math" w:hAnsi="Cambria Math" w:hint="eastAsia"/>
                <w:sz w:val="20"/>
              </w:rPr>
              <m:t xml:space="preserve"> </m:t>
            </m:r>
            <m:r>
              <m:rPr>
                <m:sty m:val="p"/>
              </m:rPr>
              <w:rPr>
                <w:rFonts w:ascii="Cambria Math" w:hAnsi="Cambria Math"/>
                <w:sz w:val="20"/>
              </w:rPr>
              <m:t>UEs are paged</m:t>
            </m:r>
          </m:e>
          <m:e>
            <m:r>
              <m:rPr>
                <m:sty m:val="p"/>
              </m:rPr>
              <w:rPr>
                <w:rFonts w:ascii="Cambria Math" w:eastAsiaTheme="minorEastAsia" w:hAnsi="Cambria Math"/>
                <w:sz w:val="20"/>
              </w:rPr>
              <m:t>Subgroup is paged</m:t>
            </m:r>
          </m:e>
        </m:d>
        <m:r>
          <w:rPr>
            <w:rFonts w:ascii="Cambria Math" w:eastAsiaTheme="minorEastAsia" w:hAnsi="Cambria Math"/>
            <w:sz w:val="20"/>
          </w:rPr>
          <m:t xml:space="preserve"> = </m:t>
        </m:r>
        <m:f>
          <m:fPr>
            <m:ctrlPr>
              <w:rPr>
                <w:rFonts w:ascii="Cambria Math" w:eastAsiaTheme="minorEastAsia" w:hAnsi="Cambria Math"/>
                <w:bCs/>
                <w:i/>
                <w:iCs/>
                <w:sz w:val="20"/>
              </w:rPr>
            </m:ctrlPr>
          </m:fPr>
          <m:num>
            <m:sSubSup>
              <m:sSubSupPr>
                <m:ctrlPr>
                  <w:rPr>
                    <w:rFonts w:ascii="Cambria Math" w:eastAsiaTheme="minorEastAsia" w:hAnsi="Cambria Math"/>
                    <w:bCs/>
                    <w:i/>
                    <w:iCs/>
                    <w:sz w:val="20"/>
                  </w:rPr>
                </m:ctrlPr>
              </m:sSubSupPr>
              <m:e>
                <m:r>
                  <w:rPr>
                    <w:rFonts w:ascii="Cambria Math" w:eastAsiaTheme="minorEastAsia"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eastAsiaTheme="minorEastAsia" w:hAnsi="Cambria Math"/>
                    <w:sz w:val="20"/>
                  </w:rPr>
                  <m:t>n</m:t>
                </m:r>
              </m:sup>
            </m:sSubSup>
            <m:r>
              <w:rPr>
                <w:rFonts w:ascii="Cambria Math" w:eastAsiaTheme="minorEastAsia" w:hAnsi="Cambria Math"/>
                <w:sz w:val="20"/>
              </w:rPr>
              <m:t> </m:t>
            </m:r>
            <m:sSup>
              <m:sSupPr>
                <m:ctrlPr>
                  <w:rPr>
                    <w:rFonts w:ascii="Cambria Math" w:eastAsiaTheme="minorEastAsia" w:hAnsi="Cambria Math"/>
                    <w:bCs/>
                    <w:i/>
                    <w:iCs/>
                    <w:sz w:val="20"/>
                  </w:rPr>
                </m:ctrlPr>
              </m:sSupPr>
              <m:e>
                <m:r>
                  <w:rPr>
                    <w:rFonts w:ascii="Cambria Math" w:eastAsiaTheme="minorEastAsia" w:hAnsi="Cambria Math"/>
                    <w:sz w:val="20"/>
                  </w:rPr>
                  <m:t>p</m:t>
                </m:r>
              </m:e>
              <m:sup>
                <m:r>
                  <w:rPr>
                    <w:rFonts w:ascii="Cambria Math" w:eastAsiaTheme="minorEastAsia" w:hAnsi="Cambria Math"/>
                    <w:sz w:val="20"/>
                  </w:rPr>
                  <m:t>n</m:t>
                </m:r>
              </m:sup>
            </m:sSup>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eastAsiaTheme="minorEastAsia" w:hAnsi="Cambria Math"/>
                    <w:sz w:val="20"/>
                  </w:rPr>
                  <m:t>-n</m:t>
                </m:r>
              </m:sup>
            </m:sSup>
          </m:num>
          <m:den>
            <m:r>
              <w:rPr>
                <w:rFonts w:ascii="Cambria Math" w:eastAsiaTheme="minorEastAsia" w:hAnsi="Cambria Math"/>
                <w:sz w:val="20"/>
              </w:rPr>
              <m:t>1 -</m:t>
            </m:r>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sSup>
          </m:den>
        </m:f>
        <m:r>
          <w:rPr>
            <w:rFonts w:ascii="Cambria Math" w:eastAsiaTheme="minorEastAsia" w:hAnsi="Cambria Math"/>
            <w:sz w:val="20"/>
          </w:rPr>
          <m:t xml:space="preserve"> </m:t>
        </m:r>
      </m:oMath>
      <w:r w:rsidR="007A1A35" w:rsidRPr="007A1A35">
        <w:rPr>
          <w:rFonts w:ascii="Cambria Math" w:hAnsi="Cambria Math"/>
          <w:szCs w:val="22"/>
        </w:rPr>
        <w:t>,</w:t>
      </w:r>
    </w:p>
    <w:p w14:paraId="22085414" w14:textId="58BBF9B1" w:rsidR="005253D1" w:rsidRPr="00450705" w:rsidRDefault="00287DA8" w:rsidP="00CA795D">
      <w:pPr>
        <w:pStyle w:val="Reference"/>
        <w:numPr>
          <w:ilvl w:val="0"/>
          <w:numId w:val="0"/>
        </w:numPr>
        <w:rPr>
          <w:rFonts w:ascii="Times New Roman" w:hAnsi="Times New Roman"/>
          <w:sz w:val="20"/>
          <w:szCs w:val="20"/>
        </w:rPr>
      </w:pPr>
      <w:r w:rsidRPr="00450705">
        <w:rPr>
          <w:rFonts w:ascii="Times New Roman" w:eastAsia="SimSun" w:hAnsi="Times New Roman"/>
          <w:kern w:val="0"/>
          <w:sz w:val="20"/>
          <w:szCs w:val="20"/>
        </w:rPr>
        <w:t xml:space="preserve">where </w:t>
      </w:r>
      <m:oMath>
        <m:r>
          <w:rPr>
            <w:rFonts w:ascii="Cambria Math" w:eastAsiaTheme="minorEastAsia" w:hAnsi="Cambria Math"/>
            <w:sz w:val="20"/>
            <w:szCs w:val="20"/>
          </w:rPr>
          <m:t>p</m:t>
        </m:r>
      </m:oMath>
      <w:r w:rsidR="00D505F1" w:rsidRPr="00450705">
        <w:rPr>
          <w:rFonts w:ascii="Times New Roman" w:eastAsia="SimSun" w:hAnsi="Times New Roman" w:hint="eastAsia"/>
          <w:bCs/>
          <w:iCs/>
          <w:sz w:val="20"/>
          <w:szCs w:val="20"/>
        </w:rPr>
        <w:t xml:space="preserve"> </w:t>
      </w:r>
      <w:r w:rsidR="00D505F1" w:rsidRPr="00450705">
        <w:rPr>
          <w:rFonts w:ascii="Times New Roman" w:eastAsia="SimSun" w:hAnsi="Times New Roman"/>
          <w:bCs/>
          <w:iCs/>
          <w:sz w:val="20"/>
          <w:szCs w:val="20"/>
        </w:rPr>
        <w:t xml:space="preserve">is the per-UE paging probability and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oMath>
      <w:r w:rsidR="00D505F1" w:rsidRPr="00450705">
        <w:rPr>
          <w:rFonts w:ascii="Times New Roman" w:eastAsia="SimSun" w:hAnsi="Times New Roman" w:hint="eastAsia"/>
          <w:sz w:val="20"/>
          <w:szCs w:val="20"/>
        </w:rPr>
        <w:t xml:space="preserve"> is</w:t>
      </w:r>
      <w:r w:rsidR="00D505F1" w:rsidRPr="00450705">
        <w:rPr>
          <w:rFonts w:ascii="Times New Roman" w:eastAsia="SimSun" w:hAnsi="Times New Roman"/>
          <w:sz w:val="20"/>
          <w:szCs w:val="20"/>
        </w:rPr>
        <w:t xml:space="preserve"> </w:t>
      </w:r>
      <w:r w:rsidRPr="00450705">
        <w:rPr>
          <w:rFonts w:ascii="Times New Roman" w:eastAsia="SimSun" w:hAnsi="Times New Roman"/>
          <w:sz w:val="20"/>
          <w:szCs w:val="20"/>
        </w:rPr>
        <w:t>number of</w:t>
      </w:r>
      <w:r w:rsidR="00EC2DDA" w:rsidRPr="00450705">
        <w:rPr>
          <w:rFonts w:ascii="Times New Roman" w:eastAsia="SimSun" w:hAnsi="Times New Roman"/>
          <w:sz w:val="20"/>
          <w:szCs w:val="20"/>
        </w:rPr>
        <w:t xml:space="preserve"> </w:t>
      </w:r>
      <w:r w:rsidRPr="00450705">
        <w:rPr>
          <w:rFonts w:ascii="Times New Roman" w:eastAsia="SimSun" w:hAnsi="Times New Roman"/>
          <w:sz w:val="20"/>
          <w:szCs w:val="20"/>
        </w:rPr>
        <w:t xml:space="preserve">UEs in </w:t>
      </w:r>
      <w:r w:rsidR="00801846" w:rsidRPr="00450705">
        <w:rPr>
          <w:rFonts w:ascii="Times New Roman" w:eastAsia="SimSun" w:hAnsi="Times New Roman"/>
          <w:sz w:val="20"/>
          <w:szCs w:val="20"/>
        </w:rPr>
        <w:t xml:space="preserve">the </w:t>
      </w:r>
      <w:r w:rsidR="006240CE" w:rsidRPr="00450705">
        <w:rPr>
          <w:rFonts w:ascii="Times New Roman" w:eastAsia="SimSun" w:hAnsi="Times New Roman"/>
          <w:kern w:val="0"/>
          <w:sz w:val="20"/>
          <w:szCs w:val="20"/>
        </w:rPr>
        <w:t>subgroup of LP-WUS.</w:t>
      </w:r>
      <w:r w:rsidR="006240CE" w:rsidRPr="00450705">
        <w:rPr>
          <w:rFonts w:ascii="Times New Roman" w:eastAsia="SimSun" w:hAnsi="Times New Roman" w:hint="eastAsia"/>
          <w:kern w:val="0"/>
          <w:sz w:val="20"/>
          <w:szCs w:val="20"/>
        </w:rPr>
        <w:t xml:space="preserve"> </w:t>
      </w:r>
      <w:r w:rsidR="00964A4B" w:rsidRPr="00450705">
        <w:rPr>
          <w:rFonts w:ascii="Times New Roman" w:eastAsia="SimSun" w:hAnsi="Times New Roman"/>
          <w:kern w:val="0"/>
          <w:sz w:val="20"/>
          <w:szCs w:val="20"/>
        </w:rPr>
        <w:t xml:space="preserve">Among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oMath>
      <w:r w:rsidR="006240CE" w:rsidRPr="00450705">
        <w:rPr>
          <w:rFonts w:ascii="Times New Roman" w:eastAsia="SimSun" w:hAnsi="Times New Roman"/>
          <w:kern w:val="0"/>
          <w:sz w:val="20"/>
          <w:szCs w:val="20"/>
        </w:rPr>
        <w:t xml:space="preserve"> </w:t>
      </w:r>
      <w:r w:rsidR="00964A4B" w:rsidRPr="00450705">
        <w:rPr>
          <w:rFonts w:ascii="Times New Roman" w:eastAsia="SimSun" w:hAnsi="Times New Roman"/>
          <w:kern w:val="0"/>
          <w:sz w:val="20"/>
          <w:szCs w:val="20"/>
        </w:rPr>
        <w:t>UEs</w:t>
      </w:r>
      <w:r w:rsidR="006240CE" w:rsidRPr="00450705">
        <w:rPr>
          <w:rFonts w:ascii="Times New Roman" w:eastAsia="SimSun" w:hAnsi="Times New Roman"/>
          <w:kern w:val="0"/>
          <w:sz w:val="20"/>
          <w:szCs w:val="20"/>
        </w:rPr>
        <w:t>,</w:t>
      </w:r>
      <w:r w:rsidR="000D2667" w:rsidRPr="00450705">
        <w:rPr>
          <w:rFonts w:ascii="Times New Roman" w:eastAsia="SimSun" w:hAnsi="Times New Roman"/>
          <w:kern w:val="0"/>
          <w:sz w:val="20"/>
          <w:szCs w:val="20"/>
        </w:rPr>
        <w:t xml:space="preserve"> there are</w:t>
      </w:r>
      <w:r w:rsidR="00964A4B" w:rsidRPr="00450705">
        <w:rPr>
          <w:rFonts w:ascii="Times New Roman" w:eastAsia="SimSun" w:hAnsi="Times New Roman"/>
          <w:kern w:val="0"/>
          <w:sz w:val="20"/>
          <w:szCs w:val="20"/>
        </w:rPr>
        <w:t xml:space="preserve"> </w:t>
      </w:r>
      <m:oMath>
        <m:r>
          <w:rPr>
            <w:rFonts w:ascii="Cambria Math" w:eastAsia="SimSun" w:hAnsi="Cambria Math"/>
            <w:kern w:val="0"/>
            <w:sz w:val="20"/>
            <w:szCs w:val="20"/>
          </w:rPr>
          <m:t>n</m:t>
        </m:r>
      </m:oMath>
      <w:r w:rsidR="00964A4B" w:rsidRPr="00450705">
        <w:rPr>
          <w:rFonts w:ascii="Times New Roman" w:eastAsia="SimSun" w:hAnsi="Times New Roman"/>
          <w:kern w:val="0"/>
          <w:sz w:val="20"/>
          <w:szCs w:val="20"/>
        </w:rPr>
        <w:t xml:space="preserve"> UEs </w:t>
      </w:r>
      <w:r w:rsidR="000D2667" w:rsidRPr="00450705">
        <w:rPr>
          <w:rFonts w:ascii="Times New Roman" w:eastAsia="SimSun" w:hAnsi="Times New Roman"/>
          <w:kern w:val="0"/>
          <w:sz w:val="20"/>
          <w:szCs w:val="20"/>
        </w:rPr>
        <w:t>that are</w:t>
      </w:r>
      <w:r w:rsidR="00964A4B" w:rsidRPr="00450705">
        <w:rPr>
          <w:rFonts w:ascii="Times New Roman" w:eastAsia="SimSun" w:hAnsi="Times New Roman"/>
          <w:kern w:val="0"/>
          <w:sz w:val="20"/>
          <w:szCs w:val="20"/>
        </w:rPr>
        <w:t xml:space="preserve"> paged, </w:t>
      </w:r>
      <w:r w:rsidR="000D2667" w:rsidRPr="00450705">
        <w:rPr>
          <w:rFonts w:ascii="Times New Roman" w:eastAsia="SimSun" w:hAnsi="Times New Roman"/>
          <w:kern w:val="0"/>
          <w:sz w:val="20"/>
          <w:szCs w:val="20"/>
        </w:rPr>
        <w:t>the</w:t>
      </w:r>
      <w:r w:rsidR="00964A4B" w:rsidRPr="00450705">
        <w:rPr>
          <w:rFonts w:ascii="Times New Roman" w:eastAsia="SimSun" w:hAnsi="Times New Roman"/>
          <w:kern w:val="0"/>
          <w:sz w:val="20"/>
          <w:szCs w:val="20"/>
        </w:rPr>
        <w:t xml:space="preserve"> </w:t>
      </w:r>
      <w:r w:rsidR="000D2667" w:rsidRPr="00450705">
        <w:rPr>
          <w:rFonts w:ascii="Times New Roman" w:eastAsia="SimSun" w:hAnsi="Times New Roman"/>
          <w:kern w:val="0"/>
          <w:sz w:val="20"/>
          <w:szCs w:val="20"/>
        </w:rPr>
        <w:t xml:space="preserve">conditional </w:t>
      </w:r>
      <w:r w:rsidR="00964A4B" w:rsidRPr="00450705">
        <w:rPr>
          <w:rFonts w:ascii="Times New Roman" w:eastAsia="SimSun" w:hAnsi="Times New Roman"/>
          <w:kern w:val="0"/>
          <w:sz w:val="20"/>
          <w:szCs w:val="20"/>
        </w:rPr>
        <w:t xml:space="preserve">probability that </w:t>
      </w:r>
      <w:r w:rsidR="006268FB" w:rsidRPr="00450705">
        <w:rPr>
          <w:rFonts w:ascii="Times New Roman" w:eastAsia="SimSun" w:hAnsi="Times New Roman"/>
          <w:kern w:val="0"/>
          <w:sz w:val="20"/>
          <w:szCs w:val="20"/>
        </w:rPr>
        <w:t xml:space="preserve">a </w:t>
      </w:r>
      <w:r w:rsidR="000D2667" w:rsidRPr="00450705">
        <w:rPr>
          <w:rFonts w:ascii="Times New Roman" w:eastAsia="SimSun" w:hAnsi="Times New Roman"/>
          <w:kern w:val="0"/>
          <w:sz w:val="20"/>
          <w:szCs w:val="20"/>
        </w:rPr>
        <w:t xml:space="preserve">target </w:t>
      </w:r>
      <w:r w:rsidR="00964A4B" w:rsidRPr="00450705">
        <w:rPr>
          <w:rFonts w:ascii="Times New Roman" w:eastAsia="SimSun" w:hAnsi="Times New Roman"/>
          <w:kern w:val="0"/>
          <w:sz w:val="20"/>
          <w:szCs w:val="20"/>
        </w:rPr>
        <w:t xml:space="preserve">UE is included </w:t>
      </w:r>
      <w:r w:rsidR="000D2667" w:rsidRPr="00450705">
        <w:rPr>
          <w:rFonts w:ascii="Times New Roman" w:eastAsia="SimSun" w:hAnsi="Times New Roman"/>
          <w:kern w:val="0"/>
          <w:sz w:val="20"/>
          <w:szCs w:val="20"/>
        </w:rPr>
        <w:t>can be expressed as</w:t>
      </w:r>
      <w:r w:rsidR="00964A4B" w:rsidRPr="00450705">
        <w:rPr>
          <w:rFonts w:ascii="Times New Roman" w:eastAsia="SimSun" w:hAnsi="Times New Roman"/>
          <w:kern w:val="0"/>
          <w:sz w:val="20"/>
          <w:szCs w:val="20"/>
        </w:rPr>
        <w:t>:</w:t>
      </w:r>
    </w:p>
    <w:p w14:paraId="563576A3" w14:textId="3E66EC25" w:rsidR="000D2667" w:rsidRPr="00450705" w:rsidRDefault="007552B2" w:rsidP="003D1FA7">
      <w:pPr>
        <w:rPr>
          <w:rFonts w:ascii="Cambria Math" w:hAnsi="Cambria Math"/>
          <w:iCs/>
          <w:sz w:val="20"/>
        </w:rPr>
      </w:pPr>
      <m:oMathPara>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 xml:space="preserve"> = </m:t>
          </m:r>
          <m:r>
            <w:rPr>
              <w:rFonts w:ascii="Cambria Math" w:eastAsiaTheme="minorEastAsia" w:hAnsi="Cambria Math"/>
              <w:sz w:val="20"/>
            </w:rPr>
            <m:t>P</m:t>
          </m:r>
          <m:d>
            <m:dPr>
              <m:ctrlPr>
                <w:rPr>
                  <w:rFonts w:ascii="Cambria Math" w:eastAsiaTheme="minorEastAsia" w:hAnsi="Cambria Math"/>
                  <w:bCs/>
                  <w:i/>
                  <w:sz w:val="20"/>
                </w:rPr>
              </m:ctrlPr>
            </m:dPr>
            <m:e>
              <m:r>
                <m:rPr>
                  <m:sty m:val="p"/>
                </m:rPr>
                <w:rPr>
                  <w:rFonts w:ascii="Cambria Math" w:hAnsi="Cambria Math"/>
                  <w:sz w:val="20"/>
                </w:rPr>
                <m:t>Target UE is paged</m:t>
              </m:r>
            </m:e>
            <m:e>
              <m:r>
                <m:rPr>
                  <m:sty m:val="p"/>
                </m:rPr>
                <w:rPr>
                  <w:rFonts w:ascii="Cambria Math" w:hAnsi="Cambria Math"/>
                  <w:sz w:val="20"/>
                </w:rPr>
                <m:t xml:space="preserve">n of </m:t>
              </m:r>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m:rPr>
                  <m:sty m:val="p"/>
                </m:rPr>
                <w:rPr>
                  <w:rFonts w:ascii="Cambria Math" w:hAnsi="Cambria Math"/>
                  <w:sz w:val="20"/>
                </w:rPr>
                <m:t xml:space="preserve"> UEs are paged</m:t>
              </m:r>
            </m:e>
          </m:d>
          <m:r>
            <w:rPr>
              <w:rFonts w:ascii="Cambria Math" w:eastAsiaTheme="minorEastAsia" w:hAnsi="Cambria Math"/>
              <w:sz w:val="20"/>
            </w:rPr>
            <m:t xml:space="preserve"> = </m:t>
          </m:r>
          <m:f>
            <m:fPr>
              <m:ctrlPr>
                <w:rPr>
                  <w:rFonts w:ascii="Cambria Math" w:hAnsi="Cambria Math"/>
                  <w:i/>
                  <w:iCs/>
                  <w:sz w:val="20"/>
                </w:rPr>
              </m:ctrlPr>
            </m:fPr>
            <m:num>
              <m:sSubSup>
                <m:sSubSupPr>
                  <m:ctrlPr>
                    <w:rPr>
                      <w:rFonts w:ascii="Cambria Math" w:hAnsi="Cambria Math"/>
                      <w:i/>
                      <w:iCs/>
                      <w:sz w:val="20"/>
                    </w:rPr>
                  </m:ctrlPr>
                </m:sSubSupPr>
                <m:e>
                  <m:r>
                    <w:rPr>
                      <w:rFonts w:ascii="Cambria Math"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hAnsi="Cambria Math"/>
                      <w:sz w:val="20"/>
                    </w:rPr>
                    <m:t>-1</m:t>
                  </m:r>
                </m:sub>
                <m:sup>
                  <m:r>
                    <w:rPr>
                      <w:rFonts w:ascii="Cambria Math" w:hAnsi="Cambria Math"/>
                      <w:sz w:val="20"/>
                    </w:rPr>
                    <m:t>n-1</m:t>
                  </m:r>
                </m:sup>
              </m:sSubSup>
              <m:r>
                <w:rPr>
                  <w:rFonts w:ascii="Cambria Math" w:hAnsi="Cambria Math"/>
                  <w:sz w:val="20"/>
                </w:rPr>
                <m:t> </m:t>
              </m:r>
            </m:num>
            <m:den>
              <m:sSubSup>
                <m:sSubSupPr>
                  <m:ctrlPr>
                    <w:rPr>
                      <w:rFonts w:ascii="Cambria Math" w:hAnsi="Cambria Math"/>
                      <w:i/>
                      <w:iCs/>
                      <w:sz w:val="20"/>
                    </w:rPr>
                  </m:ctrlPr>
                </m:sSubSupPr>
                <m:e>
                  <m:r>
                    <w:rPr>
                      <w:rFonts w:ascii="Cambria Math"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hAnsi="Cambria Math"/>
                      <w:sz w:val="20"/>
                    </w:rPr>
                    <m:t>n</m:t>
                  </m:r>
                </m:sup>
              </m:sSubSup>
            </m:den>
          </m:f>
          <m:r>
            <w:rPr>
              <w:rFonts w:ascii="Cambria Math" w:hAnsi="Cambria Math"/>
              <w:sz w:val="20"/>
            </w:rPr>
            <m:t xml:space="preserve"> = </m:t>
          </m:r>
          <m:f>
            <m:fPr>
              <m:ctrlPr>
                <w:rPr>
                  <w:rFonts w:ascii="Cambria Math" w:hAnsi="Cambria Math"/>
                  <w:i/>
                  <w:iCs/>
                  <w:sz w:val="20"/>
                </w:rPr>
              </m:ctrlPr>
            </m:fPr>
            <m:num>
              <m:r>
                <w:rPr>
                  <w:rFonts w:ascii="Cambria Math" w:hAnsi="Cambria Math"/>
                  <w:sz w:val="20"/>
                </w:rPr>
                <m:t>n</m:t>
              </m:r>
            </m:num>
            <m:den>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den>
          </m:f>
        </m:oMath>
      </m:oMathPara>
    </w:p>
    <w:p w14:paraId="59292A36" w14:textId="0DF504B3" w:rsidR="000D2667" w:rsidRPr="00450705" w:rsidRDefault="000D2667" w:rsidP="00CA795D">
      <w:pPr>
        <w:pStyle w:val="Reference"/>
        <w:numPr>
          <w:ilvl w:val="0"/>
          <w:numId w:val="0"/>
        </w:numPr>
        <w:rPr>
          <w:rFonts w:ascii="Times New Roman" w:hAnsi="Times New Roman"/>
          <w:sz w:val="20"/>
          <w:szCs w:val="20"/>
        </w:rPr>
      </w:pPr>
      <w:r w:rsidRPr="00450705">
        <w:rPr>
          <w:rFonts w:ascii="Times New Roman" w:eastAsia="SimSun" w:hAnsi="Times New Roman"/>
          <w:kern w:val="0"/>
          <w:sz w:val="20"/>
          <w:szCs w:val="20"/>
        </w:rPr>
        <w:t xml:space="preserve">Combining the above 2 equations, we can obtain the probability that a target UE is paged </w:t>
      </w:r>
      <w:r w:rsidR="00EC2DDA" w:rsidRPr="00450705">
        <w:rPr>
          <w:rFonts w:ascii="Times New Roman" w:eastAsia="SimSun" w:hAnsi="Times New Roman"/>
          <w:kern w:val="0"/>
          <w:sz w:val="20"/>
          <w:szCs w:val="20"/>
        </w:rPr>
        <w:t xml:space="preserve">in </w:t>
      </w:r>
      <w:r w:rsidRPr="00450705">
        <w:rPr>
          <w:rFonts w:ascii="Times New Roman" w:eastAsia="SimSun" w:hAnsi="Times New Roman"/>
          <w:kern w:val="0"/>
          <w:sz w:val="20"/>
          <w:szCs w:val="20"/>
        </w:rPr>
        <w:t>a certain subgroup as following:</w:t>
      </w:r>
    </w:p>
    <w:p w14:paraId="32DD0DA3" w14:textId="768EDBBF" w:rsidR="000D2667" w:rsidRPr="00450705" w:rsidRDefault="007552B2" w:rsidP="00CA795D">
      <w:pPr>
        <w:rPr>
          <w:rFonts w:ascii="Cambria Math" w:hAnsi="Cambria Math"/>
          <w:sz w:val="20"/>
        </w:rPr>
      </w:pPr>
      <m:oMathPara>
        <m:oMathParaPr>
          <m:jc m:val="centerGroup"/>
        </m:oMathParaP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target</m:t>
              </m:r>
            </m:sub>
          </m:sSub>
          <m:r>
            <w:rPr>
              <w:rFonts w:ascii="Cambria Math" w:hAnsi="Cambria Math"/>
              <w:sz w:val="20"/>
            </w:rPr>
            <m:t xml:space="preserve"> =  </m:t>
          </m:r>
          <m:nary>
            <m:naryPr>
              <m:chr m:val="∑"/>
              <m:limLoc m:val="undOvr"/>
              <m:ctrlPr>
                <w:rPr>
                  <w:rFonts w:ascii="Cambria Math" w:hAnsi="Cambria Math"/>
                  <w:i/>
                  <w:iCs/>
                  <w:sz w:val="20"/>
                </w:rPr>
              </m:ctrlPr>
            </m:naryPr>
            <m:sub>
              <m:r>
                <w:rPr>
                  <w:rFonts w:ascii="Cambria Math" w:hAnsi="Cambria Math"/>
                  <w:sz w:val="20"/>
                </w:rPr>
                <m:t>n=1</m:t>
              </m:r>
            </m:sub>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e>
              <m:sSub>
                <m:sSubPr>
                  <m:ctrlPr>
                    <w:rPr>
                      <w:rFonts w:ascii="Cambria Math" w:hAnsi="Cambria Math"/>
                      <w:i/>
                      <w:iCs/>
                      <w:sz w:val="20"/>
                    </w:rPr>
                  </m:ctrlPr>
                </m:sSubPr>
                <m:e>
                  <m:r>
                    <w:rPr>
                      <w:rFonts w:ascii="Cambria Math" w:hAnsi="Cambria Math"/>
                      <w:sz w:val="20"/>
                    </w:rPr>
                    <m:t>P</m:t>
                  </m:r>
                </m:e>
                <m:sub>
                  <m:r>
                    <w:rPr>
                      <w:rFonts w:ascii="Cambria Math" w:hAnsi="Cambria Math"/>
                      <w:sz w:val="20"/>
                    </w:rPr>
                    <m:t>1</m:t>
                  </m:r>
                </m:sub>
              </m:sSub>
              <m:r>
                <w:rPr>
                  <w:rFonts w:ascii="Cambria Math" w:hAnsi="Cambria Math" w:hint="eastAsia"/>
                  <w:sz w:val="20"/>
                </w:rPr>
                <m:t>×</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2</m:t>
                  </m:r>
                </m:sub>
              </m:sSub>
            </m:e>
          </m:nary>
          <m:r>
            <w:rPr>
              <w:rFonts w:ascii="Cambria Math" w:hAnsi="Cambria Math"/>
              <w:sz w:val="20"/>
            </w:rPr>
            <m:t xml:space="preserve"> =</m:t>
          </m:r>
          <m:nary>
            <m:naryPr>
              <m:chr m:val="∑"/>
              <m:limLoc m:val="undOvr"/>
              <m:ctrlPr>
                <w:rPr>
                  <w:rFonts w:ascii="Cambria Math" w:hAnsi="Cambria Math"/>
                  <w:i/>
                  <w:iCs/>
                  <w:sz w:val="20"/>
                </w:rPr>
              </m:ctrlPr>
            </m:naryPr>
            <m:sub>
              <m:r>
                <w:rPr>
                  <w:rFonts w:ascii="Cambria Math" w:hAnsi="Cambria Math"/>
                  <w:sz w:val="20"/>
                </w:rPr>
                <m:t>n=1</m:t>
              </m:r>
            </m:sub>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e>
              <m:d>
                <m:dPr>
                  <m:ctrlPr>
                    <w:rPr>
                      <w:rFonts w:ascii="Cambria Math" w:hAnsi="Cambria Math"/>
                      <w:i/>
                      <w:iCs/>
                      <w:sz w:val="20"/>
                    </w:rPr>
                  </m:ctrlPr>
                </m:dPr>
                <m:e>
                  <m:f>
                    <m:fPr>
                      <m:ctrlPr>
                        <w:rPr>
                          <w:rFonts w:ascii="Cambria Math" w:eastAsiaTheme="minorEastAsia" w:hAnsi="Cambria Math"/>
                          <w:bCs/>
                          <w:i/>
                          <w:iCs/>
                          <w:sz w:val="20"/>
                        </w:rPr>
                      </m:ctrlPr>
                    </m:fPr>
                    <m:num>
                      <m:sSubSup>
                        <m:sSubSupPr>
                          <m:ctrlPr>
                            <w:rPr>
                              <w:rFonts w:ascii="Cambria Math" w:eastAsiaTheme="minorEastAsia" w:hAnsi="Cambria Math"/>
                              <w:bCs/>
                              <w:i/>
                              <w:iCs/>
                              <w:sz w:val="20"/>
                            </w:rPr>
                          </m:ctrlPr>
                        </m:sSubSupPr>
                        <m:e>
                          <m:r>
                            <w:rPr>
                              <w:rFonts w:ascii="Cambria Math" w:eastAsiaTheme="minorEastAsia"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eastAsiaTheme="minorEastAsia" w:hAnsi="Cambria Math"/>
                              <w:sz w:val="20"/>
                            </w:rPr>
                            <m:t>n</m:t>
                          </m:r>
                        </m:sup>
                      </m:sSubSup>
                      <m:r>
                        <w:rPr>
                          <w:rFonts w:ascii="Cambria Math" w:eastAsiaTheme="minorEastAsia" w:hAnsi="Cambria Math"/>
                          <w:sz w:val="20"/>
                        </w:rPr>
                        <m:t> </m:t>
                      </m:r>
                      <m:sSup>
                        <m:sSupPr>
                          <m:ctrlPr>
                            <w:rPr>
                              <w:rFonts w:ascii="Cambria Math" w:eastAsiaTheme="minorEastAsia" w:hAnsi="Cambria Math"/>
                              <w:bCs/>
                              <w:i/>
                              <w:iCs/>
                              <w:sz w:val="20"/>
                            </w:rPr>
                          </m:ctrlPr>
                        </m:sSupPr>
                        <m:e>
                          <m:r>
                            <w:rPr>
                              <w:rFonts w:ascii="Cambria Math" w:eastAsiaTheme="minorEastAsia" w:hAnsi="Cambria Math"/>
                              <w:sz w:val="20"/>
                            </w:rPr>
                            <m:t>p</m:t>
                          </m:r>
                        </m:e>
                        <m:sup>
                          <m:r>
                            <w:rPr>
                              <w:rFonts w:ascii="Cambria Math" w:eastAsiaTheme="minorEastAsia" w:hAnsi="Cambria Math"/>
                              <w:sz w:val="20"/>
                            </w:rPr>
                            <m:t>n</m:t>
                          </m:r>
                        </m:sup>
                      </m:sSup>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eastAsiaTheme="minorEastAsia" w:hAnsi="Cambria Math"/>
                              <w:sz w:val="20"/>
                            </w:rPr>
                            <m:t>-n</m:t>
                          </m:r>
                        </m:sup>
                      </m:sSup>
                    </m:num>
                    <m:den>
                      <m:r>
                        <w:rPr>
                          <w:rFonts w:ascii="Cambria Math" w:eastAsiaTheme="minorEastAsia" w:hAnsi="Cambria Math"/>
                          <w:sz w:val="20"/>
                        </w:rPr>
                        <m:t>1 -</m:t>
                      </m:r>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sSup>
                    </m:den>
                  </m:f>
                  <m:r>
                    <w:rPr>
                      <w:rFonts w:ascii="Cambria Math" w:hAnsi="Cambria Math" w:hint="eastAsia"/>
                      <w:sz w:val="20"/>
                    </w:rPr>
                    <m:t>×</m:t>
                  </m:r>
                  <m:f>
                    <m:fPr>
                      <m:ctrlPr>
                        <w:rPr>
                          <w:rFonts w:ascii="Cambria Math" w:hAnsi="Cambria Math"/>
                          <w:i/>
                          <w:iCs/>
                          <w:sz w:val="20"/>
                        </w:rPr>
                      </m:ctrlPr>
                    </m:fPr>
                    <m:num>
                      <m:r>
                        <w:rPr>
                          <w:rFonts w:ascii="Cambria Math" w:hAnsi="Cambria Math"/>
                          <w:sz w:val="20"/>
                        </w:rPr>
                        <m:t>n</m:t>
                      </m:r>
                    </m:num>
                    <m:den>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den>
                  </m:f>
                </m:e>
              </m:d>
            </m:e>
          </m:nary>
          <m:r>
            <w:rPr>
              <w:rFonts w:ascii="Cambria Math" w:hAnsi="Cambria Math"/>
              <w:sz w:val="20"/>
            </w:rPr>
            <m:t xml:space="preserve"> </m:t>
          </m:r>
        </m:oMath>
      </m:oMathPara>
    </w:p>
    <w:p w14:paraId="3771C243" w14:textId="10EF5212" w:rsidR="000D2667" w:rsidRPr="00450705" w:rsidRDefault="000D2667" w:rsidP="00D505F1">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kern w:val="0"/>
          <w:sz w:val="20"/>
          <w:szCs w:val="20"/>
        </w:rPr>
        <w:t xml:space="preserve">The </w:t>
      </w:r>
      <w:r w:rsidR="00D505F1" w:rsidRPr="00450705">
        <w:rPr>
          <w:rFonts w:ascii="Times New Roman" w:eastAsia="SimSun" w:hAnsi="Times New Roman"/>
          <w:kern w:val="0"/>
          <w:sz w:val="20"/>
          <w:szCs w:val="20"/>
        </w:rPr>
        <w:t xml:space="preserve">paging false alarm rate </w:t>
      </w:r>
      <w:r w:rsidR="006240CE" w:rsidRPr="00450705">
        <w:rPr>
          <w:rFonts w:ascii="Times New Roman" w:eastAsia="SimSun" w:hAnsi="Times New Roman"/>
          <w:kern w:val="0"/>
          <w:sz w:val="20"/>
          <w:szCs w:val="20"/>
        </w:rPr>
        <w:t>of a certain UE</w:t>
      </w:r>
      <w:r w:rsidR="00D505F1" w:rsidRPr="00450705">
        <w:rPr>
          <w:rFonts w:ascii="Times New Roman" w:eastAsia="SimSun" w:hAnsi="Times New Roman"/>
          <w:kern w:val="0"/>
          <w:sz w:val="20"/>
          <w:szCs w:val="20"/>
        </w:rPr>
        <w:t xml:space="preserve"> </w:t>
      </w:r>
      <w:r w:rsidR="006240CE" w:rsidRPr="00450705">
        <w:rPr>
          <w:rFonts w:ascii="Times New Roman" w:eastAsia="SimSun" w:hAnsi="Times New Roman"/>
          <w:kern w:val="0"/>
          <w:sz w:val="20"/>
          <w:szCs w:val="20"/>
        </w:rPr>
        <w:t>after being indicated</w:t>
      </w:r>
      <w:r w:rsidR="00D505F1" w:rsidRPr="00450705">
        <w:rPr>
          <w:rFonts w:ascii="Times New Roman" w:eastAsia="SimSun" w:hAnsi="Times New Roman"/>
          <w:kern w:val="0"/>
          <w:sz w:val="20"/>
          <w:szCs w:val="20"/>
        </w:rPr>
        <w:t xml:space="preserve"> by LP-WUS to monitor PO can be expressed as:</w:t>
      </w:r>
    </w:p>
    <w:p w14:paraId="17BD2265" w14:textId="0C3607EC" w:rsidR="00D505F1" w:rsidRPr="00CA795D" w:rsidRDefault="007552B2" w:rsidP="00CA795D">
      <w:pPr>
        <w:pStyle w:val="Reference"/>
        <w:numPr>
          <w:ilvl w:val="0"/>
          <w:numId w:val="0"/>
        </w:numPr>
        <w:rPr>
          <w:rFonts w:ascii="Times New Roman" w:hAnsi="Times New Roman"/>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FAR, Case 1</m:t>
              </m:r>
            </m:sub>
          </m:sSub>
          <m:r>
            <w:rPr>
              <w:rFonts w:ascii="Cambria Math" w:hAnsi="Cambria Math"/>
              <w:sz w:val="20"/>
              <w:szCs w:val="20"/>
            </w:rPr>
            <m:t xml:space="preserve">=1-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target</m:t>
              </m:r>
            </m:sub>
          </m:sSub>
          <m:r>
            <m:rPr>
              <m:sty m:val="p"/>
            </m:rPr>
            <w:rPr>
              <w:rFonts w:ascii="Cambria Math" w:eastAsia="SimSun" w:hAnsi="Cambria Math"/>
              <w:sz w:val="20"/>
              <w:szCs w:val="20"/>
            </w:rPr>
            <m:t xml:space="preserve"> =1-</m:t>
          </m:r>
          <m:nary>
            <m:naryPr>
              <m:chr m:val="∑"/>
              <m:limLoc m:val="undOvr"/>
              <m:ctrlPr>
                <w:rPr>
                  <w:rFonts w:ascii="Cambria Math" w:eastAsia="SimSun" w:hAnsi="Cambria Math"/>
                  <w:i/>
                  <w:iCs/>
                  <w:kern w:val="0"/>
                  <w:sz w:val="20"/>
                  <w:szCs w:val="20"/>
                </w:rPr>
              </m:ctrlPr>
            </m:naryPr>
            <m:sub>
              <m:r>
                <w:rPr>
                  <w:rFonts w:ascii="Cambria Math" w:hAnsi="Cambria Math"/>
                  <w:sz w:val="20"/>
                  <w:szCs w:val="20"/>
                </w:rPr>
                <m:t>n=1</m:t>
              </m:r>
            </m:sub>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e>
              <m:d>
                <m:dPr>
                  <m:ctrlPr>
                    <w:rPr>
                      <w:rFonts w:ascii="Cambria Math" w:eastAsia="SimSun" w:hAnsi="Cambria Math"/>
                      <w:i/>
                      <w:iCs/>
                      <w:kern w:val="0"/>
                      <w:sz w:val="20"/>
                      <w:szCs w:val="20"/>
                    </w:rPr>
                  </m:ctrlPr>
                </m:dPr>
                <m:e>
                  <m:f>
                    <m:fPr>
                      <m:ctrlPr>
                        <w:rPr>
                          <w:rFonts w:ascii="Cambria Math" w:eastAsiaTheme="minorEastAsia" w:hAnsi="Cambria Math"/>
                          <w:bCs/>
                          <w:i/>
                          <w:iCs/>
                          <w:sz w:val="20"/>
                          <w:szCs w:val="20"/>
                        </w:rPr>
                      </m:ctrlPr>
                    </m:fPr>
                    <m:num>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C</m:t>
                          </m:r>
                        </m:e>
                        <m:sub>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b>
                        <m:sup>
                          <m:r>
                            <w:rPr>
                              <w:rFonts w:ascii="Cambria Math" w:eastAsiaTheme="minorEastAsia" w:hAnsi="Cambria Math"/>
                              <w:sz w:val="20"/>
                              <w:szCs w:val="20"/>
                            </w:rPr>
                            <m:t>n</m:t>
                          </m:r>
                        </m:sup>
                      </m:sSubSup>
                      <m:r>
                        <w:rPr>
                          <w:rFonts w:ascii="Cambria Math" w:eastAsiaTheme="minorEastAsia" w:hAnsi="Cambria Math"/>
                          <w:sz w:val="20"/>
                          <w:szCs w:val="20"/>
                        </w:rPr>
                        <m:t>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p</m:t>
                          </m:r>
                        </m:e>
                        <m:sup>
                          <m:r>
                            <w:rPr>
                              <w:rFonts w:ascii="Cambria Math" w:eastAsiaTheme="minorEastAsia" w:hAnsi="Cambria Math"/>
                              <w:sz w:val="20"/>
                              <w:szCs w:val="20"/>
                            </w:rPr>
                            <m:t>n</m:t>
                          </m:r>
                        </m:sup>
                      </m:sSup>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r>
                            <w:rPr>
                              <w:rFonts w:ascii="Cambria Math" w:eastAsiaTheme="minorEastAsia" w:hAnsi="Cambria Math"/>
                              <w:sz w:val="20"/>
                              <w:szCs w:val="20"/>
                            </w:rPr>
                            <m:t>-n</m:t>
                          </m:r>
                        </m:sup>
                      </m:sSup>
                    </m:num>
                    <m:den>
                      <m:r>
                        <w:rPr>
                          <w:rFonts w:ascii="Cambria Math" w:eastAsiaTheme="minorEastAsia" w:hAnsi="Cambria Math"/>
                          <w:sz w:val="20"/>
                          <w:szCs w:val="20"/>
                        </w:rPr>
                        <m:t>1 -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sSup>
                    </m:den>
                  </m:f>
                  <m:r>
                    <w:rPr>
                      <w:rFonts w:ascii="Cambria Math" w:hAnsi="Cambria Math" w:hint="eastAsia"/>
                      <w:sz w:val="20"/>
                      <w:szCs w:val="20"/>
                    </w:rPr>
                    <m:t>×</m:t>
                  </m:r>
                  <m:f>
                    <m:fPr>
                      <m:ctrlPr>
                        <w:rPr>
                          <w:rFonts w:ascii="Cambria Math" w:hAnsi="Cambria Math"/>
                          <w:i/>
                          <w:iCs/>
                          <w:sz w:val="20"/>
                          <w:szCs w:val="20"/>
                        </w:rPr>
                      </m:ctrlPr>
                    </m:fPr>
                    <m:num>
                      <m:r>
                        <w:rPr>
                          <w:rFonts w:ascii="Cambria Math" w:hAnsi="Cambria Math"/>
                          <w:sz w:val="20"/>
                          <w:szCs w:val="20"/>
                        </w:rPr>
                        <m:t>n</m:t>
                      </m:r>
                    </m:num>
                    <m:den>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den>
                  </m:f>
                </m:e>
              </m:d>
            </m:e>
          </m:nary>
        </m:oMath>
      </m:oMathPara>
    </w:p>
    <w:p w14:paraId="33D0C37F" w14:textId="60AC1532" w:rsidR="006240CE" w:rsidRPr="00450705" w:rsidRDefault="006240CE" w:rsidP="006240CE">
      <w:pPr>
        <w:pStyle w:val="Reference"/>
        <w:numPr>
          <w:ilvl w:val="0"/>
          <w:numId w:val="37"/>
        </w:numPr>
        <w:rPr>
          <w:rFonts w:ascii="Times New Roman" w:eastAsia="SimSun" w:hAnsi="Times New Roman"/>
          <w:b/>
          <w:kern w:val="0"/>
          <w:sz w:val="20"/>
          <w:szCs w:val="20"/>
        </w:rPr>
      </w:pPr>
      <w:r w:rsidRPr="00450705">
        <w:rPr>
          <w:rFonts w:ascii="Times New Roman" w:eastAsia="SimSun" w:hAnsi="Times New Roman"/>
          <w:b/>
          <w:kern w:val="0"/>
          <w:sz w:val="20"/>
          <w:szCs w:val="20"/>
        </w:rPr>
        <w:t>Case 2: LP-WUS with PEI</w:t>
      </w:r>
    </w:p>
    <w:p w14:paraId="2EC3FB27" w14:textId="2E96B74D" w:rsidR="00801846" w:rsidRPr="00450705" w:rsidRDefault="00801846" w:rsidP="00801846">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hint="eastAsia"/>
          <w:kern w:val="0"/>
          <w:sz w:val="20"/>
          <w:szCs w:val="20"/>
        </w:rPr>
        <w:t>T</w:t>
      </w:r>
      <w:r w:rsidRPr="00450705">
        <w:rPr>
          <w:rFonts w:ascii="Times New Roman" w:eastAsia="SimSun" w:hAnsi="Times New Roman"/>
          <w:kern w:val="0"/>
          <w:sz w:val="20"/>
          <w:szCs w:val="20"/>
        </w:rPr>
        <w:t xml:space="preserve">he difference between Case 1 and 2 is that for Case 2, once UEs are indicated by LP-WUS to wake up, they will be filtered by PEI </w:t>
      </w:r>
      <w:r w:rsidR="006268FB" w:rsidRPr="00450705">
        <w:rPr>
          <w:rFonts w:ascii="Times New Roman" w:eastAsia="SimSun" w:hAnsi="Times New Roman"/>
          <w:kern w:val="0"/>
          <w:sz w:val="20"/>
          <w:szCs w:val="20"/>
        </w:rPr>
        <w:t xml:space="preserve">with </w:t>
      </w:r>
      <w:r w:rsidRPr="00450705">
        <w:rPr>
          <w:rFonts w:ascii="Times New Roman" w:eastAsia="SimSun" w:hAnsi="Times New Roman"/>
          <w:kern w:val="0"/>
          <w:sz w:val="20"/>
          <w:szCs w:val="20"/>
        </w:rPr>
        <w:t xml:space="preserve">another independent subgrouping. The probability of one certain PEI subgroup being </w:t>
      </w:r>
      <w:r w:rsidR="00EC2DDA" w:rsidRPr="00450705">
        <w:rPr>
          <w:rFonts w:ascii="Times New Roman" w:eastAsia="SimSun" w:hAnsi="Times New Roman"/>
          <w:kern w:val="0"/>
          <w:sz w:val="20"/>
          <w:szCs w:val="20"/>
        </w:rPr>
        <w:t xml:space="preserve">indicated for paging </w:t>
      </w:r>
      <w:r w:rsidRPr="00450705">
        <w:rPr>
          <w:rFonts w:ascii="Times New Roman" w:eastAsia="SimSun" w:hAnsi="Times New Roman"/>
          <w:kern w:val="0"/>
          <w:sz w:val="20"/>
          <w:szCs w:val="20"/>
        </w:rPr>
        <w:t>can be regarded as:</w:t>
      </w:r>
    </w:p>
    <w:p w14:paraId="2F86E0C9" w14:textId="050CCE5E" w:rsidR="00801846" w:rsidRPr="00450705" w:rsidRDefault="007552B2" w:rsidP="00801846">
      <w:pPr>
        <w:rPr>
          <w:rFonts w:ascii="Cambria Math" w:hAnsi="Cambria Math"/>
          <w:i/>
          <w:sz w:val="20"/>
        </w:rPr>
      </w:pP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G</m:t>
            </m:r>
          </m:sub>
        </m:sSub>
        <m:r>
          <w:rPr>
            <w:rFonts w:ascii="Cambria Math" w:eastAsiaTheme="minorEastAsia" w:hAnsi="Cambria Math"/>
            <w:sz w:val="20"/>
          </w:rPr>
          <m:t>= P(</m:t>
        </m:r>
        <m:r>
          <m:rPr>
            <m:sty m:val="p"/>
          </m:rPr>
          <w:rPr>
            <w:rFonts w:ascii="Cambria Math" w:eastAsiaTheme="minorEastAsia" w:hAnsi="Cambria Math"/>
            <w:sz w:val="20"/>
          </w:rPr>
          <m:t>One certian PEI Subgroup is paged</m:t>
        </m:r>
        <m:r>
          <w:rPr>
            <w:rFonts w:ascii="Cambria Math" w:eastAsiaTheme="minorEastAsia" w:hAnsi="Cambria Math"/>
            <w:sz w:val="20"/>
          </w:rPr>
          <m:t>)</m:t>
        </m:r>
        <m:r>
          <w:rPr>
            <w:rFonts w:ascii="Cambria Math" w:hAnsi="Cambria Math"/>
            <w:sz w:val="20"/>
          </w:rPr>
          <m:t xml:space="preserve"> = 1 - </m:t>
        </m:r>
        <m:sSup>
          <m:sSupPr>
            <m:ctrlPr>
              <w:rPr>
                <w:rFonts w:ascii="Cambria Math" w:hAnsi="Cambria Math"/>
                <w:i/>
                <w:sz w:val="20"/>
              </w:rPr>
            </m:ctrlPr>
          </m:sSupPr>
          <m:e>
            <m:d>
              <m:dPr>
                <m:ctrlPr>
                  <w:rPr>
                    <w:rFonts w:ascii="Cambria Math" w:hAnsi="Cambria Math"/>
                    <w:i/>
                    <w:sz w:val="20"/>
                  </w:rPr>
                </m:ctrlPr>
              </m:dPr>
              <m:e>
                <m:r>
                  <w:rPr>
                    <w:rFonts w:ascii="Cambria Math" w:hAnsi="Cambria Math"/>
                    <w:sz w:val="20"/>
                  </w:rPr>
                  <m:t xml:space="preserve">1 - </m:t>
                </m:r>
                <m:r>
                  <w:rPr>
                    <w:rFonts w:ascii="Cambria Math" w:hAnsi="Cambria Math" w:hint="eastAsia"/>
                    <w:sz w:val="20"/>
                  </w:rPr>
                  <m:t>p</m:t>
                </m:r>
              </m:e>
            </m:d>
          </m:e>
          <m:sup>
            <m:sSub>
              <m:sSubPr>
                <m:ctrlPr>
                  <w:rPr>
                    <w:rFonts w:ascii="Cambria Math" w:hAnsi="Cambria Math"/>
                    <w:sz w:val="20"/>
                  </w:rPr>
                </m:ctrlPr>
              </m:sSubPr>
              <m:e>
                <m:r>
                  <w:rPr>
                    <w:rFonts w:ascii="Cambria Math" w:hAnsi="Cambria Math"/>
                    <w:sz w:val="20"/>
                  </w:rPr>
                  <m:t>N</m:t>
                </m:r>
              </m:e>
              <m:sub>
                <m:r>
                  <w:rPr>
                    <w:rFonts w:ascii="Cambria Math" w:hAnsi="Cambria Math"/>
                    <w:sz w:val="20"/>
                  </w:rPr>
                  <m:t>P</m:t>
                </m:r>
              </m:sub>
            </m:sSub>
          </m:sup>
        </m:sSup>
      </m:oMath>
      <w:r w:rsidR="007A1A35" w:rsidRPr="00450705">
        <w:rPr>
          <w:rFonts w:ascii="Cambria Math" w:hAnsi="Cambria Math"/>
          <w:sz w:val="20"/>
        </w:rPr>
        <w:t>,</w:t>
      </w:r>
    </w:p>
    <w:p w14:paraId="17E44196" w14:textId="709B6C3A" w:rsidR="006240CE" w:rsidRPr="00450705" w:rsidRDefault="00EC2DDA" w:rsidP="006240CE">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kern w:val="0"/>
          <w:sz w:val="20"/>
          <w:szCs w:val="20"/>
        </w:rPr>
        <w:t xml:space="preserve">where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P</m:t>
            </m:r>
          </m:sub>
        </m:sSub>
      </m:oMath>
      <w:r w:rsidR="00801846" w:rsidRPr="00450705">
        <w:rPr>
          <w:rFonts w:ascii="Times New Roman" w:eastAsia="SimSun" w:hAnsi="Times New Roman"/>
          <w:kern w:val="0"/>
          <w:sz w:val="20"/>
          <w:szCs w:val="20"/>
        </w:rPr>
        <w:t xml:space="preserve"> is the </w:t>
      </w:r>
      <w:r w:rsidRPr="00450705">
        <w:rPr>
          <w:rFonts w:ascii="Times New Roman" w:eastAsia="SimSun" w:hAnsi="Times New Roman"/>
          <w:sz w:val="20"/>
          <w:szCs w:val="20"/>
        </w:rPr>
        <w:t xml:space="preserve">number of UEs in the </w:t>
      </w:r>
      <w:r w:rsidR="00801846" w:rsidRPr="00450705">
        <w:rPr>
          <w:rFonts w:ascii="Times New Roman" w:eastAsia="SimSun" w:hAnsi="Times New Roman"/>
          <w:kern w:val="0"/>
          <w:sz w:val="20"/>
          <w:szCs w:val="20"/>
        </w:rPr>
        <w:t xml:space="preserve">subgroup number of </w:t>
      </w:r>
      <w:r w:rsidRPr="00450705">
        <w:rPr>
          <w:rFonts w:ascii="Times New Roman" w:eastAsia="SimSun" w:hAnsi="Times New Roman"/>
          <w:kern w:val="0"/>
          <w:sz w:val="20"/>
          <w:szCs w:val="20"/>
        </w:rPr>
        <w:t>PEI</w:t>
      </w:r>
      <w:r w:rsidR="00801846" w:rsidRPr="00450705">
        <w:rPr>
          <w:rFonts w:ascii="Times New Roman" w:eastAsia="SimSun" w:hAnsi="Times New Roman"/>
          <w:kern w:val="0"/>
          <w:sz w:val="20"/>
          <w:szCs w:val="20"/>
        </w:rPr>
        <w:t>. Similar to Case1, t</w:t>
      </w:r>
      <w:r w:rsidR="006240CE" w:rsidRPr="00450705">
        <w:rPr>
          <w:rFonts w:ascii="Times New Roman" w:eastAsia="SimSun" w:hAnsi="Times New Roman"/>
          <w:kern w:val="0"/>
          <w:sz w:val="20"/>
          <w:szCs w:val="20"/>
        </w:rPr>
        <w:t>he paging false alarm rate of a certain UE after being indicated by LP-WUS to monitor PEI and PO can be expressed as:</w:t>
      </w:r>
    </w:p>
    <w:p w14:paraId="6577F27D" w14:textId="406BD28B" w:rsidR="00801846" w:rsidRPr="00450705" w:rsidRDefault="007552B2" w:rsidP="00801846">
      <w:pPr>
        <w:pStyle w:val="Reference"/>
        <w:numPr>
          <w:ilvl w:val="0"/>
          <w:numId w:val="0"/>
        </w:numPr>
        <w:rPr>
          <w:rFonts w:ascii="Times New Roman" w:eastAsia="SimSun" w:hAnsi="Times New Roman"/>
          <w:kern w:val="0"/>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FAR, Case 2</m:t>
              </m:r>
            </m:sub>
          </m:sSub>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G</m:t>
              </m:r>
            </m:sub>
          </m:sSub>
          <m:r>
            <w:rPr>
              <w:rFonts w:ascii="Cambria Math" w:hAnsi="Cambria Math" w:hint="eastAsia"/>
              <w:sz w:val="20"/>
              <w:szCs w:val="20"/>
            </w:rPr>
            <m:t>×</m:t>
          </m:r>
          <m:r>
            <w:rPr>
              <w:rFonts w:ascii="Cambria Math" w:hAnsi="Cambria Math"/>
              <w:sz w:val="20"/>
              <w:szCs w:val="20"/>
            </w:rPr>
            <m:t xml:space="preserve">(1-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target</m:t>
              </m:r>
            </m:sub>
          </m:sSub>
          <m:r>
            <m:rPr>
              <m:sty m:val="p"/>
            </m:rPr>
            <w:rPr>
              <w:rFonts w:ascii="Cambria Math" w:eastAsia="SimSun" w:hAnsi="Cambria Math"/>
              <w:sz w:val="20"/>
              <w:szCs w:val="20"/>
            </w:rPr>
            <m:t>) =(</m:t>
          </m:r>
          <m:r>
            <w:rPr>
              <w:rFonts w:ascii="Cambria Math" w:eastAsia="SimSun" w:hAnsi="Cambria Math"/>
              <w:sz w:val="20"/>
              <w:szCs w:val="20"/>
            </w:rPr>
            <m:t xml:space="preserve"> 1 - </m:t>
          </m:r>
          <m:sSup>
            <m:sSupPr>
              <m:ctrlPr>
                <w:rPr>
                  <w:rFonts w:ascii="Cambria Math" w:eastAsia="SimSun" w:hAnsi="Cambria Math"/>
                  <w:i/>
                  <w:sz w:val="20"/>
                  <w:szCs w:val="20"/>
                </w:rPr>
              </m:ctrlPr>
            </m:sSupPr>
            <m:e>
              <m:d>
                <m:dPr>
                  <m:ctrlPr>
                    <w:rPr>
                      <w:rFonts w:ascii="Cambria Math" w:eastAsia="SimSun" w:hAnsi="Cambria Math"/>
                      <w:i/>
                      <w:sz w:val="20"/>
                      <w:szCs w:val="20"/>
                    </w:rPr>
                  </m:ctrlPr>
                </m:dPr>
                <m:e>
                  <m:r>
                    <w:rPr>
                      <w:rFonts w:ascii="Cambria Math" w:eastAsia="SimSun" w:hAnsi="Cambria Math"/>
                      <w:sz w:val="20"/>
                      <w:szCs w:val="20"/>
                    </w:rPr>
                    <m:t xml:space="preserve">1 - </m:t>
                  </m:r>
                  <m:r>
                    <w:rPr>
                      <w:rFonts w:ascii="Cambria Math" w:eastAsia="SimSun" w:hAnsi="Cambria Math" w:hint="eastAsia"/>
                      <w:sz w:val="20"/>
                      <w:szCs w:val="20"/>
                    </w:rPr>
                    <m:t>p</m:t>
                  </m:r>
                </m:e>
              </m:d>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hAnsi="Cambria Math"/>
                      <w:sz w:val="20"/>
                      <w:szCs w:val="20"/>
                    </w:rPr>
                    <m:t>P</m:t>
                  </m:r>
                </m:sub>
              </m:sSub>
            </m:sup>
          </m:sSup>
          <m:r>
            <m:rPr>
              <m:sty m:val="p"/>
            </m:rPr>
            <w:rPr>
              <w:rFonts w:ascii="Cambria Math" w:eastAsia="SimSun" w:hAnsi="Cambria Math"/>
              <w:sz w:val="20"/>
              <w:szCs w:val="20"/>
            </w:rPr>
            <m:t>)</m:t>
          </m:r>
          <m:r>
            <w:rPr>
              <w:rFonts w:ascii="Cambria Math" w:hAnsi="Cambria Math" w:hint="eastAsia"/>
              <w:sz w:val="20"/>
              <w:szCs w:val="20"/>
            </w:rPr>
            <m:t>×</m:t>
          </m:r>
          <m:d>
            <m:dPr>
              <m:begChr m:val="["/>
              <m:endChr m:val="]"/>
              <m:ctrlPr>
                <w:rPr>
                  <w:rFonts w:ascii="Cambria Math" w:eastAsia="SimSun" w:hAnsi="Cambria Math"/>
                  <w:iCs/>
                  <w:sz w:val="20"/>
                  <w:szCs w:val="20"/>
                </w:rPr>
              </m:ctrlPr>
            </m:dPr>
            <m:e>
              <m:r>
                <m:rPr>
                  <m:sty m:val="p"/>
                </m:rPr>
                <w:rPr>
                  <w:rFonts w:ascii="Cambria Math" w:eastAsia="SimSun" w:hAnsi="Cambria Math"/>
                  <w:sz w:val="20"/>
                  <w:szCs w:val="20"/>
                </w:rPr>
                <m:t>1-</m:t>
              </m:r>
              <m:nary>
                <m:naryPr>
                  <m:chr m:val="∑"/>
                  <m:limLoc m:val="undOvr"/>
                  <m:ctrlPr>
                    <w:rPr>
                      <w:rFonts w:ascii="Cambria Math" w:eastAsia="SimSun" w:hAnsi="Cambria Math"/>
                      <w:i/>
                      <w:iCs/>
                      <w:kern w:val="0"/>
                      <w:sz w:val="20"/>
                      <w:szCs w:val="20"/>
                    </w:rPr>
                  </m:ctrlPr>
                </m:naryPr>
                <m:sub>
                  <m:r>
                    <w:rPr>
                      <w:rFonts w:ascii="Cambria Math" w:hAnsi="Cambria Math"/>
                      <w:sz w:val="20"/>
                      <w:szCs w:val="20"/>
                    </w:rPr>
                    <m:t>n=1</m:t>
                  </m:r>
                </m:sub>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e>
                  <m:d>
                    <m:dPr>
                      <m:ctrlPr>
                        <w:rPr>
                          <w:rFonts w:ascii="Cambria Math" w:eastAsia="SimSun" w:hAnsi="Cambria Math"/>
                          <w:i/>
                          <w:iCs/>
                          <w:kern w:val="0"/>
                          <w:sz w:val="20"/>
                          <w:szCs w:val="20"/>
                        </w:rPr>
                      </m:ctrlPr>
                    </m:dPr>
                    <m:e>
                      <m:f>
                        <m:fPr>
                          <m:ctrlPr>
                            <w:rPr>
                              <w:rFonts w:ascii="Cambria Math" w:eastAsiaTheme="minorEastAsia" w:hAnsi="Cambria Math"/>
                              <w:bCs/>
                              <w:i/>
                              <w:iCs/>
                              <w:sz w:val="20"/>
                              <w:szCs w:val="20"/>
                            </w:rPr>
                          </m:ctrlPr>
                        </m:fPr>
                        <m:num>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C</m:t>
                              </m:r>
                            </m:e>
                            <m:sub>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b>
                            <m:sup>
                              <m:r>
                                <w:rPr>
                                  <w:rFonts w:ascii="Cambria Math" w:eastAsiaTheme="minorEastAsia" w:hAnsi="Cambria Math"/>
                                  <w:sz w:val="20"/>
                                  <w:szCs w:val="20"/>
                                </w:rPr>
                                <m:t>n</m:t>
                              </m:r>
                            </m:sup>
                          </m:sSubSup>
                          <m:r>
                            <w:rPr>
                              <w:rFonts w:ascii="Cambria Math" w:eastAsiaTheme="minorEastAsia" w:hAnsi="Cambria Math"/>
                              <w:sz w:val="20"/>
                              <w:szCs w:val="20"/>
                            </w:rPr>
                            <m:t>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p</m:t>
                              </m:r>
                            </m:e>
                            <m:sup>
                              <m:r>
                                <w:rPr>
                                  <w:rFonts w:ascii="Cambria Math" w:eastAsiaTheme="minorEastAsia" w:hAnsi="Cambria Math"/>
                                  <w:sz w:val="20"/>
                                  <w:szCs w:val="20"/>
                                </w:rPr>
                                <m:t>n</m:t>
                              </m:r>
                            </m:sup>
                          </m:sSup>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r>
                                <w:rPr>
                                  <w:rFonts w:ascii="Cambria Math" w:eastAsiaTheme="minorEastAsia" w:hAnsi="Cambria Math"/>
                                  <w:sz w:val="20"/>
                                  <w:szCs w:val="20"/>
                                </w:rPr>
                                <m:t>-n</m:t>
                              </m:r>
                            </m:sup>
                          </m:sSup>
                        </m:num>
                        <m:den>
                          <m:r>
                            <w:rPr>
                              <w:rFonts w:ascii="Cambria Math" w:eastAsiaTheme="minorEastAsia" w:hAnsi="Cambria Math"/>
                              <w:sz w:val="20"/>
                              <w:szCs w:val="20"/>
                            </w:rPr>
                            <m:t>1 -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sSup>
                        </m:den>
                      </m:f>
                      <m:r>
                        <w:rPr>
                          <w:rFonts w:ascii="Cambria Math" w:hAnsi="Cambria Math" w:hint="eastAsia"/>
                          <w:sz w:val="20"/>
                          <w:szCs w:val="20"/>
                        </w:rPr>
                        <m:t>×</m:t>
                      </m:r>
                      <m:f>
                        <m:fPr>
                          <m:ctrlPr>
                            <w:rPr>
                              <w:rFonts w:ascii="Cambria Math" w:hAnsi="Cambria Math"/>
                              <w:i/>
                              <w:iCs/>
                              <w:sz w:val="20"/>
                              <w:szCs w:val="20"/>
                            </w:rPr>
                          </m:ctrlPr>
                        </m:fPr>
                        <m:num>
                          <m:r>
                            <w:rPr>
                              <w:rFonts w:ascii="Cambria Math" w:hAnsi="Cambria Math"/>
                              <w:sz w:val="20"/>
                              <w:szCs w:val="20"/>
                            </w:rPr>
                            <m:t>n</m:t>
                          </m:r>
                        </m:num>
                        <m:den>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den>
                      </m:f>
                    </m:e>
                  </m:d>
                </m:e>
              </m:nary>
            </m:e>
          </m:d>
        </m:oMath>
      </m:oMathPara>
    </w:p>
    <w:p w14:paraId="75AF0010" w14:textId="1593EED9" w:rsidR="000D2667" w:rsidRPr="006268FB" w:rsidRDefault="006268FB" w:rsidP="00CA795D">
      <w:pPr>
        <w:pStyle w:val="Reference"/>
        <w:numPr>
          <w:ilvl w:val="0"/>
          <w:numId w:val="0"/>
        </w:numPr>
        <w:rPr>
          <w:rFonts w:ascii="Times New Roman" w:eastAsia="SimSun" w:hAnsi="Times New Roman"/>
          <w:sz w:val="22"/>
          <w:szCs w:val="20"/>
        </w:rPr>
      </w:pPr>
      <w:r w:rsidRPr="00450705">
        <w:rPr>
          <w:rFonts w:ascii="Times New Roman" w:eastAsia="SimSun" w:hAnsi="Times New Roman"/>
          <w:kern w:val="0"/>
          <w:sz w:val="20"/>
          <w:szCs w:val="20"/>
        </w:rPr>
        <w:t xml:space="preserve">It </w:t>
      </w:r>
      <w:r w:rsidR="00F84C81" w:rsidRPr="00450705">
        <w:rPr>
          <w:rFonts w:ascii="Times New Roman" w:eastAsia="SimSun" w:hAnsi="Times New Roman"/>
          <w:kern w:val="0"/>
          <w:sz w:val="20"/>
          <w:szCs w:val="20"/>
        </w:rPr>
        <w:t>can be</w:t>
      </w:r>
      <w:r w:rsidRPr="00450705">
        <w:rPr>
          <w:rFonts w:ascii="Times New Roman" w:eastAsia="SimSun" w:hAnsi="Times New Roman"/>
          <w:kern w:val="0"/>
          <w:sz w:val="20"/>
          <w:szCs w:val="20"/>
        </w:rPr>
        <w:t xml:space="preserve"> </w:t>
      </w:r>
      <w:r w:rsidR="0030098D" w:rsidRPr="00450705">
        <w:rPr>
          <w:rFonts w:ascii="Times New Roman" w:eastAsia="SimSun" w:hAnsi="Times New Roman"/>
          <w:kern w:val="0"/>
          <w:sz w:val="20"/>
          <w:szCs w:val="20"/>
        </w:rPr>
        <w:t>shown</w:t>
      </w:r>
      <w:r w:rsidRPr="00450705">
        <w:rPr>
          <w:rFonts w:ascii="Times New Roman" w:eastAsia="SimSun" w:hAnsi="Times New Roman"/>
          <w:kern w:val="0"/>
          <w:sz w:val="20"/>
          <w:szCs w:val="20"/>
        </w:rPr>
        <w:t xml:space="preserve"> that compared to the formula of Case 1, </w:t>
      </w:r>
      <w:r w:rsidR="00F84C81" w:rsidRPr="00450705">
        <w:rPr>
          <w:rFonts w:ascii="Times New Roman" w:eastAsia="SimSun" w:hAnsi="Times New Roman" w:hint="eastAsia"/>
          <w:kern w:val="0"/>
          <w:sz w:val="20"/>
          <w:szCs w:val="20"/>
        </w:rPr>
        <w:t>UE</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monitoring</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LP</w:t>
      </w:r>
      <w:r w:rsidR="00F84C81" w:rsidRPr="00450705">
        <w:rPr>
          <w:rFonts w:ascii="Times New Roman" w:eastAsia="SimSun" w:hAnsi="Times New Roman"/>
          <w:kern w:val="0"/>
          <w:sz w:val="20"/>
          <w:szCs w:val="20"/>
        </w:rPr>
        <w:t>-</w:t>
      </w:r>
      <w:r w:rsidR="00F84C81" w:rsidRPr="00450705">
        <w:rPr>
          <w:rFonts w:ascii="Times New Roman" w:eastAsia="SimSun" w:hAnsi="Times New Roman" w:hint="eastAsia"/>
          <w:kern w:val="0"/>
          <w:sz w:val="20"/>
          <w:szCs w:val="20"/>
        </w:rPr>
        <w:t>WUS</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with</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PEI</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can</w:t>
      </w:r>
      <w:r w:rsidR="00F84C81" w:rsidRPr="00450705">
        <w:rPr>
          <w:rFonts w:ascii="Times New Roman" w:eastAsia="SimSun" w:hAnsi="Times New Roman"/>
          <w:kern w:val="0"/>
          <w:sz w:val="20"/>
          <w:szCs w:val="20"/>
        </w:rPr>
        <w:t xml:space="preserve"> obtain</w:t>
      </w:r>
      <w:r w:rsidR="00F84C81" w:rsidRPr="00450705">
        <w:rPr>
          <w:sz w:val="20"/>
          <w:szCs w:val="20"/>
        </w:rPr>
        <w:t xml:space="preserve"> </w:t>
      </w:r>
      <w:r w:rsidR="00F84C81" w:rsidRPr="00450705">
        <w:rPr>
          <w:rFonts w:ascii="Times New Roman" w:eastAsia="SimSun" w:hAnsi="Times New Roman"/>
          <w:kern w:val="0"/>
          <w:sz w:val="20"/>
          <w:szCs w:val="20"/>
        </w:rPr>
        <w:t xml:space="preserve">a reduction of </w:t>
      </w:r>
      <m:oMath>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 xml:space="preserve">1 - </m:t>
                </m:r>
                <m:r>
                  <w:rPr>
                    <w:rFonts w:ascii="Cambria Math" w:hAnsi="Cambria Math" w:hint="eastAsia"/>
                    <w:sz w:val="20"/>
                    <w:szCs w:val="20"/>
                  </w:rPr>
                  <m:t>p</m:t>
                </m:r>
              </m:e>
            </m:d>
          </m:e>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m:t>
                </m:r>
              </m:sub>
            </m:sSub>
          </m:sup>
        </m:sSup>
      </m:oMath>
      <w:r w:rsidR="00F84C81" w:rsidRPr="00450705">
        <w:rPr>
          <w:rFonts w:ascii="Times New Roman" w:eastAsia="SimSun" w:hAnsi="Times New Roman" w:hint="eastAsia"/>
          <w:iCs/>
          <w:sz w:val="20"/>
          <w:szCs w:val="20"/>
        </w:rPr>
        <w:t xml:space="preserve"> </w:t>
      </w:r>
      <w:r w:rsidR="00F84C81" w:rsidRPr="00450705">
        <w:rPr>
          <w:rFonts w:ascii="Times New Roman" w:eastAsia="SimSun" w:hAnsi="Times New Roman"/>
          <w:iCs/>
          <w:sz w:val="20"/>
          <w:szCs w:val="20"/>
        </w:rPr>
        <w:t xml:space="preserve">off in </w:t>
      </w:r>
      <w:r w:rsidR="00F84C81" w:rsidRPr="00450705">
        <w:rPr>
          <w:rFonts w:ascii="Times New Roman" w:eastAsia="SimSun" w:hAnsi="Times New Roman"/>
          <w:kern w:val="0"/>
          <w:sz w:val="20"/>
          <w:szCs w:val="20"/>
        </w:rPr>
        <w:t>FAR</w:t>
      </w:r>
      <w:r w:rsidR="00F84C81" w:rsidRPr="00450705">
        <w:rPr>
          <w:rFonts w:ascii="Times New Roman" w:eastAsia="SimSun" w:hAnsi="Times New Roman" w:hint="eastAsia"/>
          <w:iCs/>
          <w:sz w:val="20"/>
          <w:szCs w:val="20"/>
        </w:rPr>
        <w:t>.</w:t>
      </w:r>
    </w:p>
    <w:sectPr w:rsidR="000D2667" w:rsidRPr="006268FB"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B4FD3" w14:textId="77777777" w:rsidR="007552B2" w:rsidRDefault="007552B2">
      <w:r>
        <w:separator/>
      </w:r>
    </w:p>
  </w:endnote>
  <w:endnote w:type="continuationSeparator" w:id="0">
    <w:p w14:paraId="41429D1E" w14:textId="77777777" w:rsidR="007552B2" w:rsidRDefault="0075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0F0660" w:rsidRDefault="000F066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0F0660" w:rsidRDefault="000F066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C570B" w14:textId="77777777" w:rsidR="007552B2" w:rsidRDefault="007552B2">
      <w:r>
        <w:separator/>
      </w:r>
    </w:p>
  </w:footnote>
  <w:footnote w:type="continuationSeparator" w:id="0">
    <w:p w14:paraId="258C46D2" w14:textId="77777777" w:rsidR="007552B2" w:rsidRDefault="0075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0F0660" w:rsidRDefault="000F0660">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0F0660" w:rsidRDefault="000F0660">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073BDE"/>
    <w:multiLevelType w:val="hybridMultilevel"/>
    <w:tmpl w:val="02BA1834"/>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F0643"/>
    <w:multiLevelType w:val="hybridMultilevel"/>
    <w:tmpl w:val="C220DC3E"/>
    <w:lvl w:ilvl="0" w:tplc="F6F4B0D6">
      <w:start w:val="16"/>
      <w:numFmt w:val="bullet"/>
      <w:lvlText w:val="-"/>
      <w:lvlJc w:val="left"/>
      <w:pPr>
        <w:ind w:left="640" w:hanging="420"/>
      </w:pPr>
      <w:rPr>
        <w:rFonts w:ascii="Arial" w:eastAsia="Times New Roman"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94967BC"/>
    <w:multiLevelType w:val="hybridMultilevel"/>
    <w:tmpl w:val="DB8AE926"/>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1C37D3"/>
    <w:multiLevelType w:val="hybridMultilevel"/>
    <w:tmpl w:val="9C3295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75238B"/>
    <w:multiLevelType w:val="hybridMultilevel"/>
    <w:tmpl w:val="72F24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ED609A"/>
    <w:multiLevelType w:val="hybridMultilevel"/>
    <w:tmpl w:val="9A983E0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4860CE"/>
    <w:multiLevelType w:val="hybridMultilevel"/>
    <w:tmpl w:val="923C6F30"/>
    <w:lvl w:ilvl="0" w:tplc="8CD2C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BF1ABD"/>
    <w:multiLevelType w:val="hybridMultilevel"/>
    <w:tmpl w:val="6B1C9F2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DB13361"/>
    <w:multiLevelType w:val="hybridMultilevel"/>
    <w:tmpl w:val="ADBCB0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2117FE7"/>
    <w:multiLevelType w:val="hybridMultilevel"/>
    <w:tmpl w:val="0BD64D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736F4"/>
    <w:multiLevelType w:val="hybridMultilevel"/>
    <w:tmpl w:val="DF88E32C"/>
    <w:lvl w:ilvl="0" w:tplc="AB8A828A">
      <w:start w:val="1"/>
      <w:numFmt w:val="decimal"/>
      <w:lvlText w:val="Case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424919"/>
    <w:multiLevelType w:val="hybridMultilevel"/>
    <w:tmpl w:val="F17A6F4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9C4497"/>
    <w:multiLevelType w:val="hybridMultilevel"/>
    <w:tmpl w:val="9C3295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40284A"/>
    <w:multiLevelType w:val="hybridMultilevel"/>
    <w:tmpl w:val="9EB045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F14F5"/>
    <w:multiLevelType w:val="hybridMultilevel"/>
    <w:tmpl w:val="4E7688CA"/>
    <w:lvl w:ilvl="0" w:tplc="49444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AFF2887"/>
    <w:multiLevelType w:val="hybridMultilevel"/>
    <w:tmpl w:val="8C0C1BA6"/>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546429"/>
    <w:multiLevelType w:val="multilevel"/>
    <w:tmpl w:val="595EE70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B7E1A97"/>
    <w:multiLevelType w:val="hybridMultilevel"/>
    <w:tmpl w:val="B80AF6E6"/>
    <w:lvl w:ilvl="0" w:tplc="E62EF3A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D1C2467"/>
    <w:multiLevelType w:val="hybridMultilevel"/>
    <w:tmpl w:val="B4A835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B42ED3F8"/>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33CCE"/>
    <w:multiLevelType w:val="hybridMultilevel"/>
    <w:tmpl w:val="F5BE3C8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AB74A7"/>
    <w:multiLevelType w:val="hybridMultilevel"/>
    <w:tmpl w:val="14A662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317535"/>
    <w:multiLevelType w:val="hybridMultilevel"/>
    <w:tmpl w:val="AA80A58E"/>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107485C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2"/>
  </w:num>
  <w:num w:numId="4">
    <w:abstractNumId w:val="19"/>
  </w:num>
  <w:num w:numId="5">
    <w:abstractNumId w:val="26"/>
  </w:num>
  <w:num w:numId="6">
    <w:abstractNumId w:val="0"/>
  </w:num>
  <w:num w:numId="7">
    <w:abstractNumId w:val="7"/>
  </w:num>
  <w:num w:numId="8">
    <w:abstractNumId w:val="22"/>
  </w:num>
  <w:num w:numId="9">
    <w:abstractNumId w:val="31"/>
  </w:num>
  <w:num w:numId="10">
    <w:abstractNumId w:val="18"/>
  </w:num>
  <w:num w:numId="11">
    <w:abstractNumId w:val="15"/>
  </w:num>
  <w:num w:numId="12">
    <w:abstractNumId w:val="21"/>
  </w:num>
  <w:num w:numId="13">
    <w:abstractNumId w:val="2"/>
  </w:num>
  <w:num w:numId="14">
    <w:abstractNumId w:val="29"/>
  </w:num>
  <w:num w:numId="15">
    <w:abstractNumId w:val="16"/>
  </w:num>
  <w:num w:numId="16">
    <w:abstractNumId w:val="5"/>
  </w:num>
  <w:num w:numId="17">
    <w:abstractNumId w:val="9"/>
  </w:num>
  <w:num w:numId="18">
    <w:abstractNumId w:val="12"/>
  </w:num>
  <w:num w:numId="19">
    <w:abstractNumId w:val="23"/>
  </w:num>
  <w:num w:numId="20">
    <w:abstractNumId w:val="28"/>
  </w:num>
  <w:num w:numId="21">
    <w:abstractNumId w:val="8"/>
  </w:num>
  <w:num w:numId="22">
    <w:abstractNumId w:val="24"/>
  </w:num>
  <w:num w:numId="23">
    <w:abstractNumId w:val="25"/>
  </w:num>
  <w:num w:numId="24">
    <w:abstractNumId w:val="4"/>
  </w:num>
  <w:num w:numId="25">
    <w:abstractNumId w:val="23"/>
    <w:lvlOverride w:ilvl="0">
      <w:startOverride w:val="5"/>
    </w:lvlOverride>
    <w:lvlOverride w:ilvl="1">
      <w:startOverride w:val="1"/>
    </w:lvlOverride>
  </w:num>
  <w:num w:numId="26">
    <w:abstractNumId w:val="20"/>
  </w:num>
  <w:num w:numId="27">
    <w:abstractNumId w:val="30"/>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3"/>
  </w:num>
  <w:num w:numId="38">
    <w:abstractNumId w:val="19"/>
  </w:num>
  <w:num w:numId="39">
    <w:abstractNumId w:val="19"/>
  </w:num>
  <w:num w:numId="40">
    <w:abstractNumId w:val="3"/>
  </w:num>
  <w:num w:numId="41">
    <w:abstractNumId w:val="10"/>
  </w:num>
  <w:num w:numId="42">
    <w:abstractNumId w:val="27"/>
  </w:num>
  <w:num w:numId="43">
    <w:abstractNumId w:val="1"/>
  </w:num>
  <w:num w:numId="44">
    <w:abstractNumId w:val="11"/>
  </w:num>
  <w:num w:numId="45">
    <w:abstractNumId w:val="14"/>
  </w:num>
  <w:num w:numId="46">
    <w:abstractNumId w:val="23"/>
  </w:num>
  <w:num w:numId="4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4D16"/>
    <w:rsid w:val="00005D3B"/>
    <w:rsid w:val="000075DA"/>
    <w:rsid w:val="000138A6"/>
    <w:rsid w:val="00013960"/>
    <w:rsid w:val="000140DC"/>
    <w:rsid w:val="00014720"/>
    <w:rsid w:val="000306BB"/>
    <w:rsid w:val="000310A5"/>
    <w:rsid w:val="00031DF9"/>
    <w:rsid w:val="000326F7"/>
    <w:rsid w:val="00032900"/>
    <w:rsid w:val="00035469"/>
    <w:rsid w:val="00036268"/>
    <w:rsid w:val="0003654E"/>
    <w:rsid w:val="0004070B"/>
    <w:rsid w:val="00041BF8"/>
    <w:rsid w:val="00045680"/>
    <w:rsid w:val="000535A6"/>
    <w:rsid w:val="00053A63"/>
    <w:rsid w:val="00053FA4"/>
    <w:rsid w:val="00054F97"/>
    <w:rsid w:val="000562AC"/>
    <w:rsid w:val="00056374"/>
    <w:rsid w:val="000569EB"/>
    <w:rsid w:val="00056D18"/>
    <w:rsid w:val="00057912"/>
    <w:rsid w:val="00061B39"/>
    <w:rsid w:val="00062DAA"/>
    <w:rsid w:val="00066609"/>
    <w:rsid w:val="00070911"/>
    <w:rsid w:val="0007342E"/>
    <w:rsid w:val="0007436E"/>
    <w:rsid w:val="00074860"/>
    <w:rsid w:val="00075996"/>
    <w:rsid w:val="00076B8E"/>
    <w:rsid w:val="00082729"/>
    <w:rsid w:val="000835BC"/>
    <w:rsid w:val="00083827"/>
    <w:rsid w:val="0008441A"/>
    <w:rsid w:val="00086051"/>
    <w:rsid w:val="00091CF8"/>
    <w:rsid w:val="00091E9D"/>
    <w:rsid w:val="000924E1"/>
    <w:rsid w:val="00092C1A"/>
    <w:rsid w:val="00094673"/>
    <w:rsid w:val="0009470B"/>
    <w:rsid w:val="00097A25"/>
    <w:rsid w:val="00097DDA"/>
    <w:rsid w:val="000A0F59"/>
    <w:rsid w:val="000A1DBF"/>
    <w:rsid w:val="000A3007"/>
    <w:rsid w:val="000A7428"/>
    <w:rsid w:val="000B03B9"/>
    <w:rsid w:val="000B0AE9"/>
    <w:rsid w:val="000B170D"/>
    <w:rsid w:val="000B1B3C"/>
    <w:rsid w:val="000B37EB"/>
    <w:rsid w:val="000B6189"/>
    <w:rsid w:val="000B667E"/>
    <w:rsid w:val="000C249D"/>
    <w:rsid w:val="000C2DB1"/>
    <w:rsid w:val="000C2FA9"/>
    <w:rsid w:val="000C78AE"/>
    <w:rsid w:val="000D00DE"/>
    <w:rsid w:val="000D1AAC"/>
    <w:rsid w:val="000D2667"/>
    <w:rsid w:val="000D31DE"/>
    <w:rsid w:val="000D34F7"/>
    <w:rsid w:val="000D37D2"/>
    <w:rsid w:val="000D5DDA"/>
    <w:rsid w:val="000D5F49"/>
    <w:rsid w:val="000E4B77"/>
    <w:rsid w:val="000E6FDD"/>
    <w:rsid w:val="000F02A0"/>
    <w:rsid w:val="000F0660"/>
    <w:rsid w:val="000F0872"/>
    <w:rsid w:val="000F3FEE"/>
    <w:rsid w:val="000F4723"/>
    <w:rsid w:val="000F5559"/>
    <w:rsid w:val="000F755F"/>
    <w:rsid w:val="000F769B"/>
    <w:rsid w:val="00101A2D"/>
    <w:rsid w:val="00104001"/>
    <w:rsid w:val="001062C1"/>
    <w:rsid w:val="00110B66"/>
    <w:rsid w:val="00111293"/>
    <w:rsid w:val="0011283C"/>
    <w:rsid w:val="001159D3"/>
    <w:rsid w:val="0011713F"/>
    <w:rsid w:val="00117478"/>
    <w:rsid w:val="0012175A"/>
    <w:rsid w:val="00122A49"/>
    <w:rsid w:val="00124EA6"/>
    <w:rsid w:val="00125A6D"/>
    <w:rsid w:val="00126F7D"/>
    <w:rsid w:val="0013027C"/>
    <w:rsid w:val="001342C4"/>
    <w:rsid w:val="00135EB9"/>
    <w:rsid w:val="00137144"/>
    <w:rsid w:val="001377B5"/>
    <w:rsid w:val="00141191"/>
    <w:rsid w:val="001413E3"/>
    <w:rsid w:val="00142D84"/>
    <w:rsid w:val="00146248"/>
    <w:rsid w:val="001464F7"/>
    <w:rsid w:val="001465E8"/>
    <w:rsid w:val="00150E17"/>
    <w:rsid w:val="001515C9"/>
    <w:rsid w:val="00151665"/>
    <w:rsid w:val="00152986"/>
    <w:rsid w:val="00152B8F"/>
    <w:rsid w:val="00154583"/>
    <w:rsid w:val="001555E5"/>
    <w:rsid w:val="0015573B"/>
    <w:rsid w:val="001573B9"/>
    <w:rsid w:val="00162499"/>
    <w:rsid w:val="00162F8E"/>
    <w:rsid w:val="0016385A"/>
    <w:rsid w:val="00163908"/>
    <w:rsid w:val="00165352"/>
    <w:rsid w:val="00166684"/>
    <w:rsid w:val="00166F47"/>
    <w:rsid w:val="001678EA"/>
    <w:rsid w:val="001733B0"/>
    <w:rsid w:val="0018187A"/>
    <w:rsid w:val="00182E6F"/>
    <w:rsid w:val="00183454"/>
    <w:rsid w:val="00186566"/>
    <w:rsid w:val="00191254"/>
    <w:rsid w:val="0019641C"/>
    <w:rsid w:val="001A375E"/>
    <w:rsid w:val="001A779E"/>
    <w:rsid w:val="001B2098"/>
    <w:rsid w:val="001B3CDF"/>
    <w:rsid w:val="001B7F42"/>
    <w:rsid w:val="001C0C56"/>
    <w:rsid w:val="001D3CBB"/>
    <w:rsid w:val="001D5D50"/>
    <w:rsid w:val="001D6BD2"/>
    <w:rsid w:val="001E0E3C"/>
    <w:rsid w:val="001E1CC1"/>
    <w:rsid w:val="001E56E5"/>
    <w:rsid w:val="001E647D"/>
    <w:rsid w:val="001E7184"/>
    <w:rsid w:val="001E7900"/>
    <w:rsid w:val="001F056E"/>
    <w:rsid w:val="001F23E5"/>
    <w:rsid w:val="001F31D1"/>
    <w:rsid w:val="001F3A7D"/>
    <w:rsid w:val="001F411A"/>
    <w:rsid w:val="001F5152"/>
    <w:rsid w:val="001F685C"/>
    <w:rsid w:val="00201411"/>
    <w:rsid w:val="00201A5A"/>
    <w:rsid w:val="002042E3"/>
    <w:rsid w:val="002058F4"/>
    <w:rsid w:val="00206EF1"/>
    <w:rsid w:val="002106B1"/>
    <w:rsid w:val="00212C6A"/>
    <w:rsid w:val="00213275"/>
    <w:rsid w:val="00213C01"/>
    <w:rsid w:val="00215D86"/>
    <w:rsid w:val="00220566"/>
    <w:rsid w:val="0022487D"/>
    <w:rsid w:val="0022514C"/>
    <w:rsid w:val="00226A91"/>
    <w:rsid w:val="002323AE"/>
    <w:rsid w:val="002339D4"/>
    <w:rsid w:val="002348D7"/>
    <w:rsid w:val="002357EF"/>
    <w:rsid w:val="0023631F"/>
    <w:rsid w:val="002372E8"/>
    <w:rsid w:val="00237F40"/>
    <w:rsid w:val="00240964"/>
    <w:rsid w:val="002412AF"/>
    <w:rsid w:val="002434A6"/>
    <w:rsid w:val="00252A70"/>
    <w:rsid w:val="002535B4"/>
    <w:rsid w:val="002561B8"/>
    <w:rsid w:val="0025674E"/>
    <w:rsid w:val="00257653"/>
    <w:rsid w:val="00257B59"/>
    <w:rsid w:val="0026066C"/>
    <w:rsid w:val="00260C3B"/>
    <w:rsid w:val="00263D4D"/>
    <w:rsid w:val="00264AF9"/>
    <w:rsid w:val="0026693D"/>
    <w:rsid w:val="00266BBE"/>
    <w:rsid w:val="00266C6F"/>
    <w:rsid w:val="00270EE1"/>
    <w:rsid w:val="00272B19"/>
    <w:rsid w:val="00275BDA"/>
    <w:rsid w:val="00280EE2"/>
    <w:rsid w:val="00281E0D"/>
    <w:rsid w:val="0028406A"/>
    <w:rsid w:val="00287697"/>
    <w:rsid w:val="00287C69"/>
    <w:rsid w:val="00287DA8"/>
    <w:rsid w:val="00290820"/>
    <w:rsid w:val="002915C8"/>
    <w:rsid w:val="0029221C"/>
    <w:rsid w:val="00292D81"/>
    <w:rsid w:val="00292F37"/>
    <w:rsid w:val="00293258"/>
    <w:rsid w:val="00293C04"/>
    <w:rsid w:val="00294F64"/>
    <w:rsid w:val="00295AA4"/>
    <w:rsid w:val="00296B00"/>
    <w:rsid w:val="00297EEA"/>
    <w:rsid w:val="002A0EF4"/>
    <w:rsid w:val="002A112D"/>
    <w:rsid w:val="002A2039"/>
    <w:rsid w:val="002A3C41"/>
    <w:rsid w:val="002A5FBF"/>
    <w:rsid w:val="002B06D8"/>
    <w:rsid w:val="002B4979"/>
    <w:rsid w:val="002B5616"/>
    <w:rsid w:val="002B6534"/>
    <w:rsid w:val="002B68C5"/>
    <w:rsid w:val="002B7223"/>
    <w:rsid w:val="002B79D1"/>
    <w:rsid w:val="002C31FE"/>
    <w:rsid w:val="002C5E30"/>
    <w:rsid w:val="002C73AD"/>
    <w:rsid w:val="002D0D93"/>
    <w:rsid w:val="002D1932"/>
    <w:rsid w:val="002D478E"/>
    <w:rsid w:val="002D499E"/>
    <w:rsid w:val="002D6105"/>
    <w:rsid w:val="002F0167"/>
    <w:rsid w:val="002F066C"/>
    <w:rsid w:val="002F0745"/>
    <w:rsid w:val="002F0A24"/>
    <w:rsid w:val="002F1163"/>
    <w:rsid w:val="002F1DA3"/>
    <w:rsid w:val="002F311D"/>
    <w:rsid w:val="002F37FF"/>
    <w:rsid w:val="002F660A"/>
    <w:rsid w:val="002F7996"/>
    <w:rsid w:val="0030098D"/>
    <w:rsid w:val="0030477B"/>
    <w:rsid w:val="00304781"/>
    <w:rsid w:val="003053E1"/>
    <w:rsid w:val="003055E4"/>
    <w:rsid w:val="003069FF"/>
    <w:rsid w:val="00307760"/>
    <w:rsid w:val="00310C10"/>
    <w:rsid w:val="00310F36"/>
    <w:rsid w:val="00313ED3"/>
    <w:rsid w:val="0031725E"/>
    <w:rsid w:val="0032022F"/>
    <w:rsid w:val="003211BE"/>
    <w:rsid w:val="00321839"/>
    <w:rsid w:val="00322204"/>
    <w:rsid w:val="00322719"/>
    <w:rsid w:val="0032417E"/>
    <w:rsid w:val="00325861"/>
    <w:rsid w:val="00326101"/>
    <w:rsid w:val="00330894"/>
    <w:rsid w:val="00330B1B"/>
    <w:rsid w:val="003310D3"/>
    <w:rsid w:val="003330B8"/>
    <w:rsid w:val="00333B57"/>
    <w:rsid w:val="0033539A"/>
    <w:rsid w:val="00336C01"/>
    <w:rsid w:val="0033771F"/>
    <w:rsid w:val="00340797"/>
    <w:rsid w:val="003418CA"/>
    <w:rsid w:val="00341CDF"/>
    <w:rsid w:val="00342B0D"/>
    <w:rsid w:val="00343E55"/>
    <w:rsid w:val="00345AE3"/>
    <w:rsid w:val="00347B07"/>
    <w:rsid w:val="00351872"/>
    <w:rsid w:val="00354B31"/>
    <w:rsid w:val="003565E6"/>
    <w:rsid w:val="0036018C"/>
    <w:rsid w:val="00362C05"/>
    <w:rsid w:val="00362C9B"/>
    <w:rsid w:val="00365AC4"/>
    <w:rsid w:val="00366D30"/>
    <w:rsid w:val="00376A4E"/>
    <w:rsid w:val="00377529"/>
    <w:rsid w:val="00380A8F"/>
    <w:rsid w:val="00380B66"/>
    <w:rsid w:val="00384B3B"/>
    <w:rsid w:val="00385900"/>
    <w:rsid w:val="00386DA1"/>
    <w:rsid w:val="00387D5C"/>
    <w:rsid w:val="0039180F"/>
    <w:rsid w:val="0039297C"/>
    <w:rsid w:val="0039615F"/>
    <w:rsid w:val="00397489"/>
    <w:rsid w:val="003A1D28"/>
    <w:rsid w:val="003A29D2"/>
    <w:rsid w:val="003A6634"/>
    <w:rsid w:val="003A7099"/>
    <w:rsid w:val="003A79B3"/>
    <w:rsid w:val="003A7C58"/>
    <w:rsid w:val="003B48F5"/>
    <w:rsid w:val="003B5022"/>
    <w:rsid w:val="003B7468"/>
    <w:rsid w:val="003B75DE"/>
    <w:rsid w:val="003C0008"/>
    <w:rsid w:val="003C1FAA"/>
    <w:rsid w:val="003C27D3"/>
    <w:rsid w:val="003C2CAF"/>
    <w:rsid w:val="003C2F6A"/>
    <w:rsid w:val="003C37CA"/>
    <w:rsid w:val="003C42D8"/>
    <w:rsid w:val="003C430C"/>
    <w:rsid w:val="003C4EA3"/>
    <w:rsid w:val="003C54F7"/>
    <w:rsid w:val="003C6C21"/>
    <w:rsid w:val="003C6DB6"/>
    <w:rsid w:val="003C74F8"/>
    <w:rsid w:val="003D1FA7"/>
    <w:rsid w:val="003D31CD"/>
    <w:rsid w:val="003D3AE4"/>
    <w:rsid w:val="003D40AE"/>
    <w:rsid w:val="003D4307"/>
    <w:rsid w:val="003D5E2D"/>
    <w:rsid w:val="003E0C47"/>
    <w:rsid w:val="003E0D14"/>
    <w:rsid w:val="003E1228"/>
    <w:rsid w:val="003E5B8A"/>
    <w:rsid w:val="003F066D"/>
    <w:rsid w:val="003F07F5"/>
    <w:rsid w:val="003F1D88"/>
    <w:rsid w:val="003F2395"/>
    <w:rsid w:val="004010D1"/>
    <w:rsid w:val="004027BD"/>
    <w:rsid w:val="00404F38"/>
    <w:rsid w:val="00406156"/>
    <w:rsid w:val="00411894"/>
    <w:rsid w:val="00412E08"/>
    <w:rsid w:val="00413670"/>
    <w:rsid w:val="004146AD"/>
    <w:rsid w:val="00414EDA"/>
    <w:rsid w:val="00415013"/>
    <w:rsid w:val="00415FFE"/>
    <w:rsid w:val="00417AD1"/>
    <w:rsid w:val="004200F9"/>
    <w:rsid w:val="00420B97"/>
    <w:rsid w:val="00423AA1"/>
    <w:rsid w:val="00425F62"/>
    <w:rsid w:val="004260DB"/>
    <w:rsid w:val="00426368"/>
    <w:rsid w:val="00426415"/>
    <w:rsid w:val="004279E8"/>
    <w:rsid w:val="00430FE0"/>
    <w:rsid w:val="004341C4"/>
    <w:rsid w:val="004359D3"/>
    <w:rsid w:val="00436227"/>
    <w:rsid w:val="00436C04"/>
    <w:rsid w:val="004416DA"/>
    <w:rsid w:val="00444BE1"/>
    <w:rsid w:val="00444D6F"/>
    <w:rsid w:val="00445D30"/>
    <w:rsid w:val="004470A8"/>
    <w:rsid w:val="00450705"/>
    <w:rsid w:val="004512BA"/>
    <w:rsid w:val="00453368"/>
    <w:rsid w:val="0045430E"/>
    <w:rsid w:val="00454AAD"/>
    <w:rsid w:val="00455A65"/>
    <w:rsid w:val="00455C89"/>
    <w:rsid w:val="004617B8"/>
    <w:rsid w:val="004618B5"/>
    <w:rsid w:val="00464A7D"/>
    <w:rsid w:val="0046501E"/>
    <w:rsid w:val="00466C54"/>
    <w:rsid w:val="004671A9"/>
    <w:rsid w:val="0047012B"/>
    <w:rsid w:val="00473252"/>
    <w:rsid w:val="00473CD7"/>
    <w:rsid w:val="0047570E"/>
    <w:rsid w:val="0047585D"/>
    <w:rsid w:val="004762B8"/>
    <w:rsid w:val="004809D6"/>
    <w:rsid w:val="00480CC5"/>
    <w:rsid w:val="00481B3E"/>
    <w:rsid w:val="004833FF"/>
    <w:rsid w:val="00484B70"/>
    <w:rsid w:val="00484F03"/>
    <w:rsid w:val="004850BE"/>
    <w:rsid w:val="00486D8F"/>
    <w:rsid w:val="00487EFB"/>
    <w:rsid w:val="00487F16"/>
    <w:rsid w:val="00490030"/>
    <w:rsid w:val="0049043E"/>
    <w:rsid w:val="00494F08"/>
    <w:rsid w:val="00495BA3"/>
    <w:rsid w:val="00496347"/>
    <w:rsid w:val="00496730"/>
    <w:rsid w:val="004A0AC3"/>
    <w:rsid w:val="004A1987"/>
    <w:rsid w:val="004A1ECC"/>
    <w:rsid w:val="004A2FBD"/>
    <w:rsid w:val="004A5DF1"/>
    <w:rsid w:val="004A629F"/>
    <w:rsid w:val="004A782E"/>
    <w:rsid w:val="004A7978"/>
    <w:rsid w:val="004B1167"/>
    <w:rsid w:val="004B2E2A"/>
    <w:rsid w:val="004B4500"/>
    <w:rsid w:val="004B529F"/>
    <w:rsid w:val="004C1398"/>
    <w:rsid w:val="004C16E9"/>
    <w:rsid w:val="004C31F4"/>
    <w:rsid w:val="004C41C9"/>
    <w:rsid w:val="004C68AF"/>
    <w:rsid w:val="004C76C7"/>
    <w:rsid w:val="004D0766"/>
    <w:rsid w:val="004D0FBB"/>
    <w:rsid w:val="004D2B4F"/>
    <w:rsid w:val="004D3636"/>
    <w:rsid w:val="004D5594"/>
    <w:rsid w:val="004D5B7E"/>
    <w:rsid w:val="004D6674"/>
    <w:rsid w:val="004D7C18"/>
    <w:rsid w:val="004E0760"/>
    <w:rsid w:val="004E0BF7"/>
    <w:rsid w:val="004E12CF"/>
    <w:rsid w:val="004E1BD4"/>
    <w:rsid w:val="004E4090"/>
    <w:rsid w:val="004E45CA"/>
    <w:rsid w:val="004E7ECA"/>
    <w:rsid w:val="004F0A0E"/>
    <w:rsid w:val="004F1E08"/>
    <w:rsid w:val="004F4E99"/>
    <w:rsid w:val="004F4F83"/>
    <w:rsid w:val="004F5149"/>
    <w:rsid w:val="004F5D86"/>
    <w:rsid w:val="004F5DF3"/>
    <w:rsid w:val="004F61A2"/>
    <w:rsid w:val="004F6E96"/>
    <w:rsid w:val="004F740E"/>
    <w:rsid w:val="00500576"/>
    <w:rsid w:val="00505B54"/>
    <w:rsid w:val="005063B8"/>
    <w:rsid w:val="005065D6"/>
    <w:rsid w:val="00506723"/>
    <w:rsid w:val="005067CB"/>
    <w:rsid w:val="00506DCF"/>
    <w:rsid w:val="00513B24"/>
    <w:rsid w:val="00520A66"/>
    <w:rsid w:val="00520E8A"/>
    <w:rsid w:val="00521539"/>
    <w:rsid w:val="0052233A"/>
    <w:rsid w:val="00522597"/>
    <w:rsid w:val="00522A52"/>
    <w:rsid w:val="00522F78"/>
    <w:rsid w:val="00523189"/>
    <w:rsid w:val="00524220"/>
    <w:rsid w:val="00524F7E"/>
    <w:rsid w:val="005251FB"/>
    <w:rsid w:val="005253D1"/>
    <w:rsid w:val="005255F2"/>
    <w:rsid w:val="00526778"/>
    <w:rsid w:val="00526BED"/>
    <w:rsid w:val="0052736A"/>
    <w:rsid w:val="0053131B"/>
    <w:rsid w:val="00531F89"/>
    <w:rsid w:val="00534911"/>
    <w:rsid w:val="00540AB5"/>
    <w:rsid w:val="0054145F"/>
    <w:rsid w:val="005434F5"/>
    <w:rsid w:val="005438F5"/>
    <w:rsid w:val="00543C3F"/>
    <w:rsid w:val="0054542B"/>
    <w:rsid w:val="00547AC8"/>
    <w:rsid w:val="00547EA8"/>
    <w:rsid w:val="00547F9C"/>
    <w:rsid w:val="005508C4"/>
    <w:rsid w:val="00552D37"/>
    <w:rsid w:val="00554F02"/>
    <w:rsid w:val="00561625"/>
    <w:rsid w:val="00565924"/>
    <w:rsid w:val="00566FD7"/>
    <w:rsid w:val="005713A5"/>
    <w:rsid w:val="00576E42"/>
    <w:rsid w:val="005808E8"/>
    <w:rsid w:val="00582735"/>
    <w:rsid w:val="005827FE"/>
    <w:rsid w:val="00582A2E"/>
    <w:rsid w:val="00582DC4"/>
    <w:rsid w:val="00584E78"/>
    <w:rsid w:val="0058764A"/>
    <w:rsid w:val="005907D5"/>
    <w:rsid w:val="00591515"/>
    <w:rsid w:val="00591C31"/>
    <w:rsid w:val="00592201"/>
    <w:rsid w:val="00593421"/>
    <w:rsid w:val="00593E6A"/>
    <w:rsid w:val="00597176"/>
    <w:rsid w:val="005A192A"/>
    <w:rsid w:val="005A1FCF"/>
    <w:rsid w:val="005A5A56"/>
    <w:rsid w:val="005A7E0D"/>
    <w:rsid w:val="005B05DC"/>
    <w:rsid w:val="005B24D1"/>
    <w:rsid w:val="005B36D9"/>
    <w:rsid w:val="005B39BF"/>
    <w:rsid w:val="005B4075"/>
    <w:rsid w:val="005C06D2"/>
    <w:rsid w:val="005C0C4A"/>
    <w:rsid w:val="005C0D16"/>
    <w:rsid w:val="005C3DFF"/>
    <w:rsid w:val="005C5C4B"/>
    <w:rsid w:val="005D327E"/>
    <w:rsid w:val="005D383E"/>
    <w:rsid w:val="005D43A4"/>
    <w:rsid w:val="005D4BD7"/>
    <w:rsid w:val="005E170E"/>
    <w:rsid w:val="005E2BF4"/>
    <w:rsid w:val="005E3E19"/>
    <w:rsid w:val="005E3EE9"/>
    <w:rsid w:val="005E5207"/>
    <w:rsid w:val="005E565C"/>
    <w:rsid w:val="005E6B05"/>
    <w:rsid w:val="005F29B5"/>
    <w:rsid w:val="005F4383"/>
    <w:rsid w:val="005F4B04"/>
    <w:rsid w:val="005F676F"/>
    <w:rsid w:val="005F6AB4"/>
    <w:rsid w:val="00601702"/>
    <w:rsid w:val="00601B5F"/>
    <w:rsid w:val="00603F9A"/>
    <w:rsid w:val="00611ADB"/>
    <w:rsid w:val="00613DB7"/>
    <w:rsid w:val="00620335"/>
    <w:rsid w:val="00620674"/>
    <w:rsid w:val="006240CE"/>
    <w:rsid w:val="00624628"/>
    <w:rsid w:val="0062474C"/>
    <w:rsid w:val="006250BF"/>
    <w:rsid w:val="00626482"/>
    <w:rsid w:val="006268FB"/>
    <w:rsid w:val="00632CA2"/>
    <w:rsid w:val="0063353E"/>
    <w:rsid w:val="00634259"/>
    <w:rsid w:val="00634265"/>
    <w:rsid w:val="00634311"/>
    <w:rsid w:val="00635A21"/>
    <w:rsid w:val="00636C12"/>
    <w:rsid w:val="00641341"/>
    <w:rsid w:val="00644417"/>
    <w:rsid w:val="00646766"/>
    <w:rsid w:val="00651565"/>
    <w:rsid w:val="0065572F"/>
    <w:rsid w:val="00655F5A"/>
    <w:rsid w:val="00657271"/>
    <w:rsid w:val="0065791B"/>
    <w:rsid w:val="00663E92"/>
    <w:rsid w:val="00664384"/>
    <w:rsid w:val="00665E37"/>
    <w:rsid w:val="00671AB2"/>
    <w:rsid w:val="0067248E"/>
    <w:rsid w:val="00674057"/>
    <w:rsid w:val="006750A2"/>
    <w:rsid w:val="00676BFF"/>
    <w:rsid w:val="00677356"/>
    <w:rsid w:val="0067760C"/>
    <w:rsid w:val="00677D61"/>
    <w:rsid w:val="0068044D"/>
    <w:rsid w:val="00681357"/>
    <w:rsid w:val="00681773"/>
    <w:rsid w:val="00681D88"/>
    <w:rsid w:val="00686782"/>
    <w:rsid w:val="00687237"/>
    <w:rsid w:val="0068761E"/>
    <w:rsid w:val="00693A77"/>
    <w:rsid w:val="006A273A"/>
    <w:rsid w:val="006A3AB4"/>
    <w:rsid w:val="006A6326"/>
    <w:rsid w:val="006A7E1A"/>
    <w:rsid w:val="006B0A0F"/>
    <w:rsid w:val="006B0A2A"/>
    <w:rsid w:val="006B0EC9"/>
    <w:rsid w:val="006B0F04"/>
    <w:rsid w:val="006B5409"/>
    <w:rsid w:val="006B5FC4"/>
    <w:rsid w:val="006B7995"/>
    <w:rsid w:val="006C0213"/>
    <w:rsid w:val="006C0D83"/>
    <w:rsid w:val="006C250A"/>
    <w:rsid w:val="006C3E4A"/>
    <w:rsid w:val="006C66CE"/>
    <w:rsid w:val="006D2D25"/>
    <w:rsid w:val="006D470D"/>
    <w:rsid w:val="006D5359"/>
    <w:rsid w:val="006D5CA0"/>
    <w:rsid w:val="006D7E82"/>
    <w:rsid w:val="006E0D17"/>
    <w:rsid w:val="006E1B57"/>
    <w:rsid w:val="006E2D7B"/>
    <w:rsid w:val="006E4C45"/>
    <w:rsid w:val="006E53C6"/>
    <w:rsid w:val="006E54F1"/>
    <w:rsid w:val="006E6CD7"/>
    <w:rsid w:val="006F2B39"/>
    <w:rsid w:val="006F4563"/>
    <w:rsid w:val="006F6908"/>
    <w:rsid w:val="006F6AED"/>
    <w:rsid w:val="006F7AD9"/>
    <w:rsid w:val="007013FA"/>
    <w:rsid w:val="00701641"/>
    <w:rsid w:val="00701AB9"/>
    <w:rsid w:val="00701ABB"/>
    <w:rsid w:val="00701DC0"/>
    <w:rsid w:val="00704057"/>
    <w:rsid w:val="007051C5"/>
    <w:rsid w:val="00705559"/>
    <w:rsid w:val="00706729"/>
    <w:rsid w:val="00707473"/>
    <w:rsid w:val="00711B40"/>
    <w:rsid w:val="00713CF4"/>
    <w:rsid w:val="007162BA"/>
    <w:rsid w:val="0071766F"/>
    <w:rsid w:val="007209CA"/>
    <w:rsid w:val="00721AD1"/>
    <w:rsid w:val="00722C54"/>
    <w:rsid w:val="007231D9"/>
    <w:rsid w:val="00723423"/>
    <w:rsid w:val="0072343F"/>
    <w:rsid w:val="00723502"/>
    <w:rsid w:val="00723B1E"/>
    <w:rsid w:val="00724B86"/>
    <w:rsid w:val="0072663D"/>
    <w:rsid w:val="00731AFA"/>
    <w:rsid w:val="00732A22"/>
    <w:rsid w:val="007334D5"/>
    <w:rsid w:val="00733D82"/>
    <w:rsid w:val="00737294"/>
    <w:rsid w:val="00737380"/>
    <w:rsid w:val="00740C16"/>
    <w:rsid w:val="007418C5"/>
    <w:rsid w:val="00742B37"/>
    <w:rsid w:val="00744D59"/>
    <w:rsid w:val="00745516"/>
    <w:rsid w:val="007458F5"/>
    <w:rsid w:val="00746532"/>
    <w:rsid w:val="0074679E"/>
    <w:rsid w:val="00747009"/>
    <w:rsid w:val="0075012D"/>
    <w:rsid w:val="007513E5"/>
    <w:rsid w:val="00752137"/>
    <w:rsid w:val="00753148"/>
    <w:rsid w:val="00754FE0"/>
    <w:rsid w:val="007552B2"/>
    <w:rsid w:val="007605CE"/>
    <w:rsid w:val="007614D7"/>
    <w:rsid w:val="00761599"/>
    <w:rsid w:val="007615C5"/>
    <w:rsid w:val="00762C85"/>
    <w:rsid w:val="00762D5C"/>
    <w:rsid w:val="00762F7F"/>
    <w:rsid w:val="00763A35"/>
    <w:rsid w:val="00763B37"/>
    <w:rsid w:val="00763BEB"/>
    <w:rsid w:val="00765FBB"/>
    <w:rsid w:val="00771E59"/>
    <w:rsid w:val="00772B8E"/>
    <w:rsid w:val="007738AF"/>
    <w:rsid w:val="00775BB5"/>
    <w:rsid w:val="00777AE7"/>
    <w:rsid w:val="00777B42"/>
    <w:rsid w:val="00780144"/>
    <w:rsid w:val="007813DD"/>
    <w:rsid w:val="007825B4"/>
    <w:rsid w:val="00786580"/>
    <w:rsid w:val="00786B8B"/>
    <w:rsid w:val="00787622"/>
    <w:rsid w:val="007907E2"/>
    <w:rsid w:val="007909F4"/>
    <w:rsid w:val="00791B97"/>
    <w:rsid w:val="00791F53"/>
    <w:rsid w:val="007925E9"/>
    <w:rsid w:val="00792F79"/>
    <w:rsid w:val="007936C7"/>
    <w:rsid w:val="00794E57"/>
    <w:rsid w:val="007A142D"/>
    <w:rsid w:val="007A1A35"/>
    <w:rsid w:val="007A2131"/>
    <w:rsid w:val="007A2D4B"/>
    <w:rsid w:val="007A6695"/>
    <w:rsid w:val="007A7F6D"/>
    <w:rsid w:val="007B19BA"/>
    <w:rsid w:val="007B1C9F"/>
    <w:rsid w:val="007B1D23"/>
    <w:rsid w:val="007B2E92"/>
    <w:rsid w:val="007B4709"/>
    <w:rsid w:val="007C00D2"/>
    <w:rsid w:val="007C2247"/>
    <w:rsid w:val="007C27C6"/>
    <w:rsid w:val="007C2970"/>
    <w:rsid w:val="007C29EF"/>
    <w:rsid w:val="007C6DD0"/>
    <w:rsid w:val="007C6F0B"/>
    <w:rsid w:val="007C7FE6"/>
    <w:rsid w:val="007D050D"/>
    <w:rsid w:val="007D0B2F"/>
    <w:rsid w:val="007D476C"/>
    <w:rsid w:val="007D4D44"/>
    <w:rsid w:val="007E1E0B"/>
    <w:rsid w:val="007E2EF5"/>
    <w:rsid w:val="007E5920"/>
    <w:rsid w:val="007E70F9"/>
    <w:rsid w:val="007F133C"/>
    <w:rsid w:val="007F1AC7"/>
    <w:rsid w:val="007F1C34"/>
    <w:rsid w:val="007F3B70"/>
    <w:rsid w:val="007F6610"/>
    <w:rsid w:val="007F6B62"/>
    <w:rsid w:val="0080182F"/>
    <w:rsid w:val="00801846"/>
    <w:rsid w:val="00802ECA"/>
    <w:rsid w:val="00803052"/>
    <w:rsid w:val="00806EBD"/>
    <w:rsid w:val="00810B10"/>
    <w:rsid w:val="00811829"/>
    <w:rsid w:val="00813E22"/>
    <w:rsid w:val="008142E0"/>
    <w:rsid w:val="008145DC"/>
    <w:rsid w:val="00815559"/>
    <w:rsid w:val="00820475"/>
    <w:rsid w:val="0082052F"/>
    <w:rsid w:val="00820559"/>
    <w:rsid w:val="00822D21"/>
    <w:rsid w:val="00823D15"/>
    <w:rsid w:val="0082579D"/>
    <w:rsid w:val="008264EF"/>
    <w:rsid w:val="00826FA8"/>
    <w:rsid w:val="00827C31"/>
    <w:rsid w:val="0083018C"/>
    <w:rsid w:val="00830E87"/>
    <w:rsid w:val="008314A3"/>
    <w:rsid w:val="0083240D"/>
    <w:rsid w:val="00834BD1"/>
    <w:rsid w:val="00836AE0"/>
    <w:rsid w:val="00836F4E"/>
    <w:rsid w:val="0083745A"/>
    <w:rsid w:val="00837F63"/>
    <w:rsid w:val="008419C1"/>
    <w:rsid w:val="0084312B"/>
    <w:rsid w:val="00850F1B"/>
    <w:rsid w:val="00851173"/>
    <w:rsid w:val="008552A0"/>
    <w:rsid w:val="00856996"/>
    <w:rsid w:val="008570FE"/>
    <w:rsid w:val="008603FF"/>
    <w:rsid w:val="00861D8F"/>
    <w:rsid w:val="008705F2"/>
    <w:rsid w:val="00872144"/>
    <w:rsid w:val="00874090"/>
    <w:rsid w:val="00874203"/>
    <w:rsid w:val="00876A77"/>
    <w:rsid w:val="0088119B"/>
    <w:rsid w:val="00885448"/>
    <w:rsid w:val="008871FC"/>
    <w:rsid w:val="00887505"/>
    <w:rsid w:val="00887E2B"/>
    <w:rsid w:val="008909EB"/>
    <w:rsid w:val="00890A04"/>
    <w:rsid w:val="00890FDD"/>
    <w:rsid w:val="00895311"/>
    <w:rsid w:val="00895440"/>
    <w:rsid w:val="0089610E"/>
    <w:rsid w:val="00896564"/>
    <w:rsid w:val="008A1451"/>
    <w:rsid w:val="008A3E4B"/>
    <w:rsid w:val="008A5312"/>
    <w:rsid w:val="008A5A73"/>
    <w:rsid w:val="008A679A"/>
    <w:rsid w:val="008A6E01"/>
    <w:rsid w:val="008A75B7"/>
    <w:rsid w:val="008B3F42"/>
    <w:rsid w:val="008B474B"/>
    <w:rsid w:val="008B5AB2"/>
    <w:rsid w:val="008B699E"/>
    <w:rsid w:val="008B6E04"/>
    <w:rsid w:val="008B706C"/>
    <w:rsid w:val="008C0090"/>
    <w:rsid w:val="008C084B"/>
    <w:rsid w:val="008C24F1"/>
    <w:rsid w:val="008C330E"/>
    <w:rsid w:val="008D4FCB"/>
    <w:rsid w:val="008E1F5D"/>
    <w:rsid w:val="008E3996"/>
    <w:rsid w:val="008E3AC1"/>
    <w:rsid w:val="008E5003"/>
    <w:rsid w:val="008F091E"/>
    <w:rsid w:val="008F7603"/>
    <w:rsid w:val="00903607"/>
    <w:rsid w:val="00903FF6"/>
    <w:rsid w:val="0090434E"/>
    <w:rsid w:val="00904D33"/>
    <w:rsid w:val="009168E3"/>
    <w:rsid w:val="00917394"/>
    <w:rsid w:val="009176EB"/>
    <w:rsid w:val="00922472"/>
    <w:rsid w:val="00922E5B"/>
    <w:rsid w:val="00924514"/>
    <w:rsid w:val="009249C4"/>
    <w:rsid w:val="00924F16"/>
    <w:rsid w:val="00927411"/>
    <w:rsid w:val="00932859"/>
    <w:rsid w:val="00932B03"/>
    <w:rsid w:val="00932B72"/>
    <w:rsid w:val="009404D6"/>
    <w:rsid w:val="00942425"/>
    <w:rsid w:val="0094333F"/>
    <w:rsid w:val="009447A1"/>
    <w:rsid w:val="009449FA"/>
    <w:rsid w:val="00944ABD"/>
    <w:rsid w:val="00946987"/>
    <w:rsid w:val="00950CAA"/>
    <w:rsid w:val="009548CF"/>
    <w:rsid w:val="00957E7C"/>
    <w:rsid w:val="009617D3"/>
    <w:rsid w:val="009626F9"/>
    <w:rsid w:val="0096320C"/>
    <w:rsid w:val="00964A4B"/>
    <w:rsid w:val="009669E6"/>
    <w:rsid w:val="00966AA7"/>
    <w:rsid w:val="00967390"/>
    <w:rsid w:val="009707AF"/>
    <w:rsid w:val="00971E3E"/>
    <w:rsid w:val="00972708"/>
    <w:rsid w:val="009765A9"/>
    <w:rsid w:val="00980827"/>
    <w:rsid w:val="00983FAD"/>
    <w:rsid w:val="009852E6"/>
    <w:rsid w:val="00985AA0"/>
    <w:rsid w:val="00985CAB"/>
    <w:rsid w:val="00985F38"/>
    <w:rsid w:val="00986FB2"/>
    <w:rsid w:val="00987288"/>
    <w:rsid w:val="00990920"/>
    <w:rsid w:val="00993342"/>
    <w:rsid w:val="0099441C"/>
    <w:rsid w:val="0099632C"/>
    <w:rsid w:val="00996A54"/>
    <w:rsid w:val="009977CF"/>
    <w:rsid w:val="009A0127"/>
    <w:rsid w:val="009A6328"/>
    <w:rsid w:val="009A7595"/>
    <w:rsid w:val="009B2E7A"/>
    <w:rsid w:val="009B3B4C"/>
    <w:rsid w:val="009B443A"/>
    <w:rsid w:val="009B45C3"/>
    <w:rsid w:val="009B5C67"/>
    <w:rsid w:val="009B65D5"/>
    <w:rsid w:val="009B734C"/>
    <w:rsid w:val="009B79D2"/>
    <w:rsid w:val="009B7F9A"/>
    <w:rsid w:val="009C1A14"/>
    <w:rsid w:val="009C2054"/>
    <w:rsid w:val="009C2EDA"/>
    <w:rsid w:val="009C3898"/>
    <w:rsid w:val="009C3ADF"/>
    <w:rsid w:val="009C45EB"/>
    <w:rsid w:val="009C4673"/>
    <w:rsid w:val="009C4C78"/>
    <w:rsid w:val="009C6148"/>
    <w:rsid w:val="009D08D2"/>
    <w:rsid w:val="009D0DC8"/>
    <w:rsid w:val="009D2834"/>
    <w:rsid w:val="009D6751"/>
    <w:rsid w:val="009D76CD"/>
    <w:rsid w:val="009D774F"/>
    <w:rsid w:val="009E00CC"/>
    <w:rsid w:val="009E030E"/>
    <w:rsid w:val="009E061C"/>
    <w:rsid w:val="009E0801"/>
    <w:rsid w:val="009E1CA4"/>
    <w:rsid w:val="009E456A"/>
    <w:rsid w:val="009E7770"/>
    <w:rsid w:val="009F0294"/>
    <w:rsid w:val="009F1389"/>
    <w:rsid w:val="009F2AB7"/>
    <w:rsid w:val="009F3BC1"/>
    <w:rsid w:val="009F48DB"/>
    <w:rsid w:val="009F5215"/>
    <w:rsid w:val="00A00900"/>
    <w:rsid w:val="00A018BC"/>
    <w:rsid w:val="00A02A6C"/>
    <w:rsid w:val="00A049F3"/>
    <w:rsid w:val="00A05285"/>
    <w:rsid w:val="00A05AE8"/>
    <w:rsid w:val="00A05E2E"/>
    <w:rsid w:val="00A05F7B"/>
    <w:rsid w:val="00A06638"/>
    <w:rsid w:val="00A06670"/>
    <w:rsid w:val="00A11B30"/>
    <w:rsid w:val="00A14551"/>
    <w:rsid w:val="00A15DE2"/>
    <w:rsid w:val="00A16114"/>
    <w:rsid w:val="00A1698B"/>
    <w:rsid w:val="00A16F50"/>
    <w:rsid w:val="00A17C76"/>
    <w:rsid w:val="00A214BA"/>
    <w:rsid w:val="00A23752"/>
    <w:rsid w:val="00A2593D"/>
    <w:rsid w:val="00A26D99"/>
    <w:rsid w:val="00A275BB"/>
    <w:rsid w:val="00A27839"/>
    <w:rsid w:val="00A3294A"/>
    <w:rsid w:val="00A33037"/>
    <w:rsid w:val="00A366E1"/>
    <w:rsid w:val="00A5063C"/>
    <w:rsid w:val="00A508ED"/>
    <w:rsid w:val="00A5182F"/>
    <w:rsid w:val="00A52C48"/>
    <w:rsid w:val="00A54896"/>
    <w:rsid w:val="00A5545E"/>
    <w:rsid w:val="00A571D0"/>
    <w:rsid w:val="00A57713"/>
    <w:rsid w:val="00A57C48"/>
    <w:rsid w:val="00A57F06"/>
    <w:rsid w:val="00A61583"/>
    <w:rsid w:val="00A62E28"/>
    <w:rsid w:val="00A64F97"/>
    <w:rsid w:val="00A67BBE"/>
    <w:rsid w:val="00A70C59"/>
    <w:rsid w:val="00A73138"/>
    <w:rsid w:val="00A732E3"/>
    <w:rsid w:val="00A747DB"/>
    <w:rsid w:val="00A75423"/>
    <w:rsid w:val="00A76AEA"/>
    <w:rsid w:val="00A77F3F"/>
    <w:rsid w:val="00A8010E"/>
    <w:rsid w:val="00A80525"/>
    <w:rsid w:val="00A833EA"/>
    <w:rsid w:val="00A83C1D"/>
    <w:rsid w:val="00A83F36"/>
    <w:rsid w:val="00A91CA4"/>
    <w:rsid w:val="00A94C7E"/>
    <w:rsid w:val="00AA2A96"/>
    <w:rsid w:val="00AA3380"/>
    <w:rsid w:val="00AA7560"/>
    <w:rsid w:val="00AB1A8D"/>
    <w:rsid w:val="00AB38DD"/>
    <w:rsid w:val="00AB622F"/>
    <w:rsid w:val="00AB7179"/>
    <w:rsid w:val="00AC002F"/>
    <w:rsid w:val="00AC24DB"/>
    <w:rsid w:val="00AC2976"/>
    <w:rsid w:val="00AC506D"/>
    <w:rsid w:val="00AC5BB3"/>
    <w:rsid w:val="00AC65EB"/>
    <w:rsid w:val="00AC7565"/>
    <w:rsid w:val="00AD0291"/>
    <w:rsid w:val="00AD3AA1"/>
    <w:rsid w:val="00AD4C71"/>
    <w:rsid w:val="00AD5744"/>
    <w:rsid w:val="00AD6369"/>
    <w:rsid w:val="00AD74BB"/>
    <w:rsid w:val="00AE0020"/>
    <w:rsid w:val="00AE123A"/>
    <w:rsid w:val="00AE1946"/>
    <w:rsid w:val="00AE3910"/>
    <w:rsid w:val="00AE6391"/>
    <w:rsid w:val="00AE7831"/>
    <w:rsid w:val="00AE7E4C"/>
    <w:rsid w:val="00AE7FA9"/>
    <w:rsid w:val="00AF0637"/>
    <w:rsid w:val="00AF207C"/>
    <w:rsid w:val="00AF3C9D"/>
    <w:rsid w:val="00AF42CF"/>
    <w:rsid w:val="00AF54A9"/>
    <w:rsid w:val="00AF5A2B"/>
    <w:rsid w:val="00AF61AF"/>
    <w:rsid w:val="00B00F79"/>
    <w:rsid w:val="00B01186"/>
    <w:rsid w:val="00B012C1"/>
    <w:rsid w:val="00B0166E"/>
    <w:rsid w:val="00B06EF4"/>
    <w:rsid w:val="00B071A6"/>
    <w:rsid w:val="00B07969"/>
    <w:rsid w:val="00B07F67"/>
    <w:rsid w:val="00B2392D"/>
    <w:rsid w:val="00B26F32"/>
    <w:rsid w:val="00B32238"/>
    <w:rsid w:val="00B34792"/>
    <w:rsid w:val="00B34EE1"/>
    <w:rsid w:val="00B35B28"/>
    <w:rsid w:val="00B37293"/>
    <w:rsid w:val="00B405A4"/>
    <w:rsid w:val="00B42400"/>
    <w:rsid w:val="00B435F1"/>
    <w:rsid w:val="00B44871"/>
    <w:rsid w:val="00B44ED3"/>
    <w:rsid w:val="00B45407"/>
    <w:rsid w:val="00B46345"/>
    <w:rsid w:val="00B46F9C"/>
    <w:rsid w:val="00B47144"/>
    <w:rsid w:val="00B523F0"/>
    <w:rsid w:val="00B5273B"/>
    <w:rsid w:val="00B5284E"/>
    <w:rsid w:val="00B545FB"/>
    <w:rsid w:val="00B57C42"/>
    <w:rsid w:val="00B61938"/>
    <w:rsid w:val="00B61C88"/>
    <w:rsid w:val="00B645E6"/>
    <w:rsid w:val="00B6504D"/>
    <w:rsid w:val="00B661DA"/>
    <w:rsid w:val="00B66820"/>
    <w:rsid w:val="00B701A6"/>
    <w:rsid w:val="00B70C8A"/>
    <w:rsid w:val="00B71F90"/>
    <w:rsid w:val="00B726E8"/>
    <w:rsid w:val="00B7388A"/>
    <w:rsid w:val="00B73C5C"/>
    <w:rsid w:val="00B74733"/>
    <w:rsid w:val="00B759B3"/>
    <w:rsid w:val="00B8230F"/>
    <w:rsid w:val="00B843EA"/>
    <w:rsid w:val="00B8530C"/>
    <w:rsid w:val="00B9087B"/>
    <w:rsid w:val="00B910C2"/>
    <w:rsid w:val="00B92185"/>
    <w:rsid w:val="00B92E7A"/>
    <w:rsid w:val="00B95230"/>
    <w:rsid w:val="00B9674B"/>
    <w:rsid w:val="00B97EDD"/>
    <w:rsid w:val="00BA050A"/>
    <w:rsid w:val="00BA06C9"/>
    <w:rsid w:val="00BA1C66"/>
    <w:rsid w:val="00BA3125"/>
    <w:rsid w:val="00BA4756"/>
    <w:rsid w:val="00BA4AC4"/>
    <w:rsid w:val="00BA6051"/>
    <w:rsid w:val="00BB1BD6"/>
    <w:rsid w:val="00BB28DF"/>
    <w:rsid w:val="00BB3984"/>
    <w:rsid w:val="00BB447B"/>
    <w:rsid w:val="00BB53C5"/>
    <w:rsid w:val="00BB6A78"/>
    <w:rsid w:val="00BB758F"/>
    <w:rsid w:val="00BB7ED7"/>
    <w:rsid w:val="00BC0198"/>
    <w:rsid w:val="00BC035D"/>
    <w:rsid w:val="00BC20AD"/>
    <w:rsid w:val="00BC2BEB"/>
    <w:rsid w:val="00BC6CBA"/>
    <w:rsid w:val="00BC7611"/>
    <w:rsid w:val="00BC7724"/>
    <w:rsid w:val="00BC7C09"/>
    <w:rsid w:val="00BD1315"/>
    <w:rsid w:val="00BD1950"/>
    <w:rsid w:val="00BD21E6"/>
    <w:rsid w:val="00BD2738"/>
    <w:rsid w:val="00BD3012"/>
    <w:rsid w:val="00BD6EF8"/>
    <w:rsid w:val="00BE0067"/>
    <w:rsid w:val="00BE0FF3"/>
    <w:rsid w:val="00BE17D6"/>
    <w:rsid w:val="00BE21A0"/>
    <w:rsid w:val="00BE44F2"/>
    <w:rsid w:val="00BE5EF4"/>
    <w:rsid w:val="00BE6430"/>
    <w:rsid w:val="00BE75DD"/>
    <w:rsid w:val="00BF059D"/>
    <w:rsid w:val="00BF1BBF"/>
    <w:rsid w:val="00BF4C3D"/>
    <w:rsid w:val="00BF62A9"/>
    <w:rsid w:val="00C00032"/>
    <w:rsid w:val="00C02454"/>
    <w:rsid w:val="00C0420C"/>
    <w:rsid w:val="00C04598"/>
    <w:rsid w:val="00C0735E"/>
    <w:rsid w:val="00C12BD3"/>
    <w:rsid w:val="00C13CDC"/>
    <w:rsid w:val="00C23E24"/>
    <w:rsid w:val="00C24C4A"/>
    <w:rsid w:val="00C265D2"/>
    <w:rsid w:val="00C26696"/>
    <w:rsid w:val="00C27FED"/>
    <w:rsid w:val="00C308C2"/>
    <w:rsid w:val="00C30D1E"/>
    <w:rsid w:val="00C31E4C"/>
    <w:rsid w:val="00C33847"/>
    <w:rsid w:val="00C378FB"/>
    <w:rsid w:val="00C37E73"/>
    <w:rsid w:val="00C40801"/>
    <w:rsid w:val="00C43281"/>
    <w:rsid w:val="00C44F43"/>
    <w:rsid w:val="00C45143"/>
    <w:rsid w:val="00C45202"/>
    <w:rsid w:val="00C460BA"/>
    <w:rsid w:val="00C51648"/>
    <w:rsid w:val="00C5369F"/>
    <w:rsid w:val="00C53AFA"/>
    <w:rsid w:val="00C57A0F"/>
    <w:rsid w:val="00C603E7"/>
    <w:rsid w:val="00C6215E"/>
    <w:rsid w:val="00C6252E"/>
    <w:rsid w:val="00C62B23"/>
    <w:rsid w:val="00C63C2D"/>
    <w:rsid w:val="00C64734"/>
    <w:rsid w:val="00C6617E"/>
    <w:rsid w:val="00C71B6C"/>
    <w:rsid w:val="00C725AD"/>
    <w:rsid w:val="00C7325B"/>
    <w:rsid w:val="00C748BD"/>
    <w:rsid w:val="00C770E8"/>
    <w:rsid w:val="00C80C78"/>
    <w:rsid w:val="00C8235E"/>
    <w:rsid w:val="00C84307"/>
    <w:rsid w:val="00C86EB6"/>
    <w:rsid w:val="00C8790A"/>
    <w:rsid w:val="00C910CC"/>
    <w:rsid w:val="00C9367A"/>
    <w:rsid w:val="00C945E7"/>
    <w:rsid w:val="00C9763B"/>
    <w:rsid w:val="00CA1464"/>
    <w:rsid w:val="00CA2944"/>
    <w:rsid w:val="00CA4761"/>
    <w:rsid w:val="00CA4934"/>
    <w:rsid w:val="00CA5DF2"/>
    <w:rsid w:val="00CA7779"/>
    <w:rsid w:val="00CA795D"/>
    <w:rsid w:val="00CB30EE"/>
    <w:rsid w:val="00CB30FD"/>
    <w:rsid w:val="00CB4930"/>
    <w:rsid w:val="00CB6C61"/>
    <w:rsid w:val="00CB6FA4"/>
    <w:rsid w:val="00CC0DF2"/>
    <w:rsid w:val="00CC4339"/>
    <w:rsid w:val="00CC4F4A"/>
    <w:rsid w:val="00CC55F7"/>
    <w:rsid w:val="00CC62D8"/>
    <w:rsid w:val="00CC6F8D"/>
    <w:rsid w:val="00CD09FD"/>
    <w:rsid w:val="00CD21D6"/>
    <w:rsid w:val="00CD2D08"/>
    <w:rsid w:val="00CD37AD"/>
    <w:rsid w:val="00CD7759"/>
    <w:rsid w:val="00CE0A8F"/>
    <w:rsid w:val="00CE1B51"/>
    <w:rsid w:val="00CE2912"/>
    <w:rsid w:val="00CE4051"/>
    <w:rsid w:val="00CE43BA"/>
    <w:rsid w:val="00CE4CD5"/>
    <w:rsid w:val="00CE6148"/>
    <w:rsid w:val="00CF2A31"/>
    <w:rsid w:val="00CF3E96"/>
    <w:rsid w:val="00CF3EA6"/>
    <w:rsid w:val="00CF4202"/>
    <w:rsid w:val="00CF46A7"/>
    <w:rsid w:val="00CF73C7"/>
    <w:rsid w:val="00D02322"/>
    <w:rsid w:val="00D02BFB"/>
    <w:rsid w:val="00D03505"/>
    <w:rsid w:val="00D044EF"/>
    <w:rsid w:val="00D05329"/>
    <w:rsid w:val="00D108D9"/>
    <w:rsid w:val="00D10B97"/>
    <w:rsid w:val="00D11FD6"/>
    <w:rsid w:val="00D12AC8"/>
    <w:rsid w:val="00D144FC"/>
    <w:rsid w:val="00D155E7"/>
    <w:rsid w:val="00D1641D"/>
    <w:rsid w:val="00D16C4C"/>
    <w:rsid w:val="00D16E0C"/>
    <w:rsid w:val="00D21E93"/>
    <w:rsid w:val="00D22766"/>
    <w:rsid w:val="00D24313"/>
    <w:rsid w:val="00D24689"/>
    <w:rsid w:val="00D24AC7"/>
    <w:rsid w:val="00D27EF1"/>
    <w:rsid w:val="00D30330"/>
    <w:rsid w:val="00D31F31"/>
    <w:rsid w:val="00D36A8D"/>
    <w:rsid w:val="00D37613"/>
    <w:rsid w:val="00D4050F"/>
    <w:rsid w:val="00D40786"/>
    <w:rsid w:val="00D42DE5"/>
    <w:rsid w:val="00D43559"/>
    <w:rsid w:val="00D4358A"/>
    <w:rsid w:val="00D43D80"/>
    <w:rsid w:val="00D45049"/>
    <w:rsid w:val="00D46E74"/>
    <w:rsid w:val="00D47BCB"/>
    <w:rsid w:val="00D505F1"/>
    <w:rsid w:val="00D5462D"/>
    <w:rsid w:val="00D54E76"/>
    <w:rsid w:val="00D5563D"/>
    <w:rsid w:val="00D55F62"/>
    <w:rsid w:val="00D567E0"/>
    <w:rsid w:val="00D6028F"/>
    <w:rsid w:val="00D626D0"/>
    <w:rsid w:val="00D646B0"/>
    <w:rsid w:val="00D65131"/>
    <w:rsid w:val="00D65DCD"/>
    <w:rsid w:val="00D665F7"/>
    <w:rsid w:val="00D702A7"/>
    <w:rsid w:val="00D732CD"/>
    <w:rsid w:val="00D733C0"/>
    <w:rsid w:val="00D73959"/>
    <w:rsid w:val="00D750F4"/>
    <w:rsid w:val="00D76219"/>
    <w:rsid w:val="00D7663B"/>
    <w:rsid w:val="00D8192E"/>
    <w:rsid w:val="00D83671"/>
    <w:rsid w:val="00D84F2B"/>
    <w:rsid w:val="00D85AD3"/>
    <w:rsid w:val="00D87114"/>
    <w:rsid w:val="00D878B1"/>
    <w:rsid w:val="00D92300"/>
    <w:rsid w:val="00D95237"/>
    <w:rsid w:val="00D9683E"/>
    <w:rsid w:val="00D96A8B"/>
    <w:rsid w:val="00D9751A"/>
    <w:rsid w:val="00DA2106"/>
    <w:rsid w:val="00DA3DA9"/>
    <w:rsid w:val="00DA68AA"/>
    <w:rsid w:val="00DB2892"/>
    <w:rsid w:val="00DB32A5"/>
    <w:rsid w:val="00DB4B27"/>
    <w:rsid w:val="00DB5E7F"/>
    <w:rsid w:val="00DB7B71"/>
    <w:rsid w:val="00DB7DC6"/>
    <w:rsid w:val="00DC3AA1"/>
    <w:rsid w:val="00DD2575"/>
    <w:rsid w:val="00DD34A2"/>
    <w:rsid w:val="00DD5C1B"/>
    <w:rsid w:val="00DD5FEC"/>
    <w:rsid w:val="00DE2245"/>
    <w:rsid w:val="00DE28CB"/>
    <w:rsid w:val="00DE40AC"/>
    <w:rsid w:val="00DE4A45"/>
    <w:rsid w:val="00DF08F9"/>
    <w:rsid w:val="00DF0962"/>
    <w:rsid w:val="00DF2369"/>
    <w:rsid w:val="00DF30D6"/>
    <w:rsid w:val="00DF5144"/>
    <w:rsid w:val="00E0077F"/>
    <w:rsid w:val="00E0145C"/>
    <w:rsid w:val="00E015B1"/>
    <w:rsid w:val="00E0320F"/>
    <w:rsid w:val="00E04526"/>
    <w:rsid w:val="00E05F26"/>
    <w:rsid w:val="00E06CC0"/>
    <w:rsid w:val="00E1122B"/>
    <w:rsid w:val="00E121A3"/>
    <w:rsid w:val="00E1293C"/>
    <w:rsid w:val="00E12FCA"/>
    <w:rsid w:val="00E14E71"/>
    <w:rsid w:val="00E15310"/>
    <w:rsid w:val="00E15B26"/>
    <w:rsid w:val="00E17609"/>
    <w:rsid w:val="00E2073A"/>
    <w:rsid w:val="00E2640B"/>
    <w:rsid w:val="00E267C4"/>
    <w:rsid w:val="00E32376"/>
    <w:rsid w:val="00E34163"/>
    <w:rsid w:val="00E35D77"/>
    <w:rsid w:val="00E401CF"/>
    <w:rsid w:val="00E404E3"/>
    <w:rsid w:val="00E41E3C"/>
    <w:rsid w:val="00E42726"/>
    <w:rsid w:val="00E42801"/>
    <w:rsid w:val="00E44A54"/>
    <w:rsid w:val="00E47038"/>
    <w:rsid w:val="00E501BF"/>
    <w:rsid w:val="00E50530"/>
    <w:rsid w:val="00E50DAE"/>
    <w:rsid w:val="00E50F6F"/>
    <w:rsid w:val="00E5165B"/>
    <w:rsid w:val="00E51EBD"/>
    <w:rsid w:val="00E52CC3"/>
    <w:rsid w:val="00E53F30"/>
    <w:rsid w:val="00E54021"/>
    <w:rsid w:val="00E54536"/>
    <w:rsid w:val="00E56DD3"/>
    <w:rsid w:val="00E57C65"/>
    <w:rsid w:val="00E63208"/>
    <w:rsid w:val="00E644D5"/>
    <w:rsid w:val="00E71ADA"/>
    <w:rsid w:val="00E741FB"/>
    <w:rsid w:val="00E769AD"/>
    <w:rsid w:val="00E77482"/>
    <w:rsid w:val="00E8006F"/>
    <w:rsid w:val="00E86081"/>
    <w:rsid w:val="00E86D70"/>
    <w:rsid w:val="00E870F7"/>
    <w:rsid w:val="00E87346"/>
    <w:rsid w:val="00E90B38"/>
    <w:rsid w:val="00E91B67"/>
    <w:rsid w:val="00E940FE"/>
    <w:rsid w:val="00E97CAF"/>
    <w:rsid w:val="00E97E30"/>
    <w:rsid w:val="00EA3498"/>
    <w:rsid w:val="00EA5609"/>
    <w:rsid w:val="00EA564D"/>
    <w:rsid w:val="00EA6309"/>
    <w:rsid w:val="00EA7BFD"/>
    <w:rsid w:val="00EB0704"/>
    <w:rsid w:val="00EB2427"/>
    <w:rsid w:val="00EB2717"/>
    <w:rsid w:val="00EB295D"/>
    <w:rsid w:val="00EB364A"/>
    <w:rsid w:val="00EB45DC"/>
    <w:rsid w:val="00EB4A39"/>
    <w:rsid w:val="00EB5C12"/>
    <w:rsid w:val="00EB6B87"/>
    <w:rsid w:val="00EB70B3"/>
    <w:rsid w:val="00EC01AC"/>
    <w:rsid w:val="00EC0A02"/>
    <w:rsid w:val="00EC2450"/>
    <w:rsid w:val="00EC2DDA"/>
    <w:rsid w:val="00EC3E78"/>
    <w:rsid w:val="00EC68D5"/>
    <w:rsid w:val="00ED0744"/>
    <w:rsid w:val="00ED4EB7"/>
    <w:rsid w:val="00ED57A4"/>
    <w:rsid w:val="00ED6BBA"/>
    <w:rsid w:val="00ED7E76"/>
    <w:rsid w:val="00EE2438"/>
    <w:rsid w:val="00EE4735"/>
    <w:rsid w:val="00EE58DB"/>
    <w:rsid w:val="00EE7418"/>
    <w:rsid w:val="00EE7796"/>
    <w:rsid w:val="00EF0FA5"/>
    <w:rsid w:val="00EF1E16"/>
    <w:rsid w:val="00EF1FDD"/>
    <w:rsid w:val="00EF6421"/>
    <w:rsid w:val="00EF71B4"/>
    <w:rsid w:val="00F00E8C"/>
    <w:rsid w:val="00F0263D"/>
    <w:rsid w:val="00F07A46"/>
    <w:rsid w:val="00F07B02"/>
    <w:rsid w:val="00F14547"/>
    <w:rsid w:val="00F16859"/>
    <w:rsid w:val="00F207A4"/>
    <w:rsid w:val="00F23794"/>
    <w:rsid w:val="00F253D7"/>
    <w:rsid w:val="00F30148"/>
    <w:rsid w:val="00F30E26"/>
    <w:rsid w:val="00F332EF"/>
    <w:rsid w:val="00F33472"/>
    <w:rsid w:val="00F33F6A"/>
    <w:rsid w:val="00F34900"/>
    <w:rsid w:val="00F35523"/>
    <w:rsid w:val="00F37705"/>
    <w:rsid w:val="00F37B6D"/>
    <w:rsid w:val="00F37DD7"/>
    <w:rsid w:val="00F37F6E"/>
    <w:rsid w:val="00F42B55"/>
    <w:rsid w:val="00F42F54"/>
    <w:rsid w:val="00F440B7"/>
    <w:rsid w:val="00F4494A"/>
    <w:rsid w:val="00F46080"/>
    <w:rsid w:val="00F463BC"/>
    <w:rsid w:val="00F5026D"/>
    <w:rsid w:val="00F52FDC"/>
    <w:rsid w:val="00F54463"/>
    <w:rsid w:val="00F54A3B"/>
    <w:rsid w:val="00F611A1"/>
    <w:rsid w:val="00F6182A"/>
    <w:rsid w:val="00F61C19"/>
    <w:rsid w:val="00F62C1A"/>
    <w:rsid w:val="00F6348C"/>
    <w:rsid w:val="00F63657"/>
    <w:rsid w:val="00F640BD"/>
    <w:rsid w:val="00F67479"/>
    <w:rsid w:val="00F71CD3"/>
    <w:rsid w:val="00F7295B"/>
    <w:rsid w:val="00F738F5"/>
    <w:rsid w:val="00F73F25"/>
    <w:rsid w:val="00F75399"/>
    <w:rsid w:val="00F762C9"/>
    <w:rsid w:val="00F77A14"/>
    <w:rsid w:val="00F80673"/>
    <w:rsid w:val="00F837AA"/>
    <w:rsid w:val="00F838A5"/>
    <w:rsid w:val="00F83DC1"/>
    <w:rsid w:val="00F84C81"/>
    <w:rsid w:val="00F8590B"/>
    <w:rsid w:val="00F86893"/>
    <w:rsid w:val="00F87313"/>
    <w:rsid w:val="00F91D6B"/>
    <w:rsid w:val="00F92637"/>
    <w:rsid w:val="00F93396"/>
    <w:rsid w:val="00F93410"/>
    <w:rsid w:val="00F947A3"/>
    <w:rsid w:val="00F95CF8"/>
    <w:rsid w:val="00F9608F"/>
    <w:rsid w:val="00FA070B"/>
    <w:rsid w:val="00FA234B"/>
    <w:rsid w:val="00FB1299"/>
    <w:rsid w:val="00FB12BF"/>
    <w:rsid w:val="00FB1F09"/>
    <w:rsid w:val="00FB38E3"/>
    <w:rsid w:val="00FB4CCE"/>
    <w:rsid w:val="00FC1724"/>
    <w:rsid w:val="00FC1C77"/>
    <w:rsid w:val="00FC1C9E"/>
    <w:rsid w:val="00FC3B65"/>
    <w:rsid w:val="00FC5E76"/>
    <w:rsid w:val="00FD098C"/>
    <w:rsid w:val="00FD44A9"/>
    <w:rsid w:val="00FD52B5"/>
    <w:rsid w:val="00FD574B"/>
    <w:rsid w:val="00FD6EEA"/>
    <w:rsid w:val="00FD705B"/>
    <w:rsid w:val="00FE22A7"/>
    <w:rsid w:val="00FE3486"/>
    <w:rsid w:val="00FE685F"/>
    <w:rsid w:val="00FE750B"/>
    <w:rsid w:val="00FE7A6E"/>
    <w:rsid w:val="00FF0B5D"/>
    <w:rsid w:val="00FF0E67"/>
    <w:rsid w:val="00FF31EB"/>
    <w:rsid w:val="00FF423C"/>
    <w:rsid w:val="00FF5E1E"/>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60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 w:type="character" w:styleId="PlaceholderText">
    <w:name w:val="Placeholder Text"/>
    <w:basedOn w:val="DefaultParagraphFont"/>
    <w:uiPriority w:val="99"/>
    <w:semiHidden/>
    <w:rsid w:val="00874203"/>
    <w:rPr>
      <w:color w:val="808080"/>
    </w:rPr>
  </w:style>
  <w:style w:type="paragraph" w:customStyle="1" w:styleId="Doc-title">
    <w:name w:val="Doc-title"/>
    <w:basedOn w:val="Normal"/>
    <w:next w:val="Normal"/>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ListBullet">
    <w:name w:val="List Bullet"/>
    <w:basedOn w:val="Normal"/>
    <w:rsid w:val="00455C89"/>
    <w:pPr>
      <w:numPr>
        <w:numId w:val="43"/>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CDBFE-BBE3-4F0A-B210-7B59E212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57</TotalTime>
  <Pages>10</Pages>
  <Words>3618</Words>
  <Characters>20624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Rama Kumar</cp:lastModifiedBy>
  <cp:revision>7</cp:revision>
  <cp:lastPrinted>2024-07-29T12:41:00Z</cp:lastPrinted>
  <dcterms:created xsi:type="dcterms:W3CDTF">2024-08-06T07:43:00Z</dcterms:created>
  <dcterms:modified xsi:type="dcterms:W3CDTF">2024-08-08T09:38:00Z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(3)9ePMCdNWBc3d3XkT0kPVwhWSE11P0M6pcnGsLzzGUJcK/syfOcH41VvKiqkuq+P7WOSOSVmp
O3Wju5b/lkF9JztfPUuW4zE0HkQDWak4VFO56Y07t+TDfdMwW02glotPN41FUbWRm+J00asI
xrf6HTKvhdtoWV5BGKGJme+krxcT+DR203hycIq167J0MotJenQl6aNyJLkqQ0R2xJoqXEzu
m9R9uMMqXjBD5H6p57</vt:lpwstr>
  </property>
  <property fmtid="{D5CDD505-2E9C-101B-9397-08002B2CF9AE}" pid="7" name="_2015_ms_pID_7253431">
    <vt:lpwstr>VZQs+Z7aj4uUDa1bnSp+QWa6niXLI57b63qu/G1zxS6Bsa05VMf+s5
zGyk4dyOngJRPK0P2eTEXy//zowUl5datRuAU230npTB10yk7VRNWfD0y/tXqcYENkR2gF+/
N0Bx+x806OUX3HBCHPvEBVNBCQ9jXvGIBCrc5SZDjwRLopNU0s2g1dnRi+8TUXD0Y0oVtJMo
Bda3OC558zYKvr0DjCN6Ep7DRVC0FqydRwjN</vt:lpwstr>
  </property>
  <property fmtid="{D5CDD505-2E9C-101B-9397-08002B2CF9AE}" pid="8" name="_2015_ms_pID_7253432">
    <vt:lpwstr>Wg==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1721630834</vt:lpwstr>
  </property>
</Properties>
</file>